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C367B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1F3864"/>
        </w:rPr>
      </w:pPr>
      <w:r>
        <w:rPr>
          <w:b/>
          <w:smallCaps/>
          <w:color w:val="1F3864"/>
        </w:rPr>
        <w:t>UNIVERSITATEA SAPIENTIA DIN CLUJ NAPOCA</w:t>
      </w:r>
    </w:p>
    <w:p w14:paraId="09E2D85D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E932CCB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smallCaps/>
          <w:color w:val="1F3864"/>
        </w:rPr>
        <w:t>FACULTATEA DE ȘTIINȚE ECONOMICE, SOCIO-UMANE ȘI INGINEREȘTI, MIERCUREA CIUC</w:t>
      </w:r>
    </w:p>
    <w:p w14:paraId="4F2A4CC0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4CF35E5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1F3864"/>
        </w:rPr>
        <w:t>CENTRUL DE CERCETARE</w:t>
      </w:r>
      <w:r>
        <w:rPr>
          <w:color w:val="000000"/>
        </w:rPr>
        <w:t xml:space="preserve"> </w:t>
      </w:r>
      <w:r w:rsidRPr="000877E6">
        <w:rPr>
          <w:b/>
          <w:bCs/>
          <w:color w:val="1F497D" w:themeColor="text2"/>
        </w:rPr>
        <w:t>OECONOMICA</w:t>
      </w:r>
    </w:p>
    <w:p w14:paraId="3C536B5B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674A61BD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2B948E24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1F3864"/>
        </w:rPr>
      </w:pPr>
      <w:r>
        <w:rPr>
          <w:b/>
          <w:color w:val="1F3864"/>
        </w:rPr>
        <w:t xml:space="preserve">CRITERII DE EVALUARE </w:t>
      </w:r>
    </w:p>
    <w:p w14:paraId="7D1DC5EE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perioada</w:t>
      </w:r>
      <w:proofErr w:type="spellEnd"/>
      <w:r>
        <w:rPr>
          <w:b/>
          <w:color w:val="000000"/>
        </w:rPr>
        <w:t xml:space="preserve"> 2023–2025)</w:t>
      </w:r>
    </w:p>
    <w:p w14:paraId="7A3F26E8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499"/>
        <w:gridCol w:w="720"/>
        <w:gridCol w:w="1008"/>
      </w:tblGrid>
      <w:tr w:rsidR="00B03084" w14:paraId="6B2AA33E" w14:textId="77777777">
        <w:tc>
          <w:tcPr>
            <w:tcW w:w="629" w:type="dxa"/>
          </w:tcPr>
          <w:p w14:paraId="63C47E6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6499" w:type="dxa"/>
            <w:shd w:val="clear" w:color="auto" w:fill="D9E2F3"/>
          </w:tcPr>
          <w:p w14:paraId="04321375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Criterii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primare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performanță</w:t>
            </w:r>
            <w:proofErr w:type="spellEnd"/>
          </w:p>
        </w:tc>
        <w:tc>
          <w:tcPr>
            <w:tcW w:w="720" w:type="dxa"/>
          </w:tcPr>
          <w:p w14:paraId="10212169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nr.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620B6B92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Punctaj</w:t>
            </w:r>
            <w:proofErr w:type="spellEnd"/>
          </w:p>
        </w:tc>
      </w:tr>
      <w:tr w:rsidR="00B03084" w14:paraId="71FC618D" w14:textId="77777777">
        <w:tc>
          <w:tcPr>
            <w:tcW w:w="629" w:type="dxa"/>
          </w:tcPr>
          <w:p w14:paraId="5DC56E3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1.1.</w:t>
            </w:r>
          </w:p>
        </w:tc>
        <w:tc>
          <w:tcPr>
            <w:tcW w:w="6499" w:type="dxa"/>
          </w:tcPr>
          <w:p w14:paraId="7A232FF0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Lucrări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științifice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tehnice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publicate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reviste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specialitate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cotate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ISI</w:t>
            </w:r>
          </w:p>
        </w:tc>
        <w:tc>
          <w:tcPr>
            <w:tcW w:w="720" w:type="dxa"/>
            <w:shd w:val="clear" w:color="auto" w:fill="D9D9D9"/>
          </w:tcPr>
          <w:p w14:paraId="32F30E36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D9D9D9"/>
          </w:tcPr>
          <w:p w14:paraId="3175098E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19F09118" w14:textId="77777777">
        <w:tc>
          <w:tcPr>
            <w:tcW w:w="629" w:type="dxa"/>
          </w:tcPr>
          <w:p w14:paraId="7A375DAC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</w:tcPr>
          <w:p w14:paraId="39118EA3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lucrări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științifice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 xml:space="preserve">30                                                  </w:t>
            </w:r>
          </w:p>
        </w:tc>
        <w:tc>
          <w:tcPr>
            <w:tcW w:w="720" w:type="dxa"/>
          </w:tcPr>
          <w:p w14:paraId="7199E67E" w14:textId="05D6801F" w:rsidR="00B03084" w:rsidRDefault="00A43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8" w:type="dxa"/>
          </w:tcPr>
          <w:p w14:paraId="382C6377" w14:textId="7DE854BD" w:rsidR="00B03084" w:rsidRDefault="008B31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</w:t>
            </w:r>
          </w:p>
        </w:tc>
      </w:tr>
      <w:tr w:rsidR="00B03084" w14:paraId="5D7DD4DE" w14:textId="77777777">
        <w:tc>
          <w:tcPr>
            <w:tcW w:w="629" w:type="dxa"/>
          </w:tcPr>
          <w:p w14:paraId="3CFAF66C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</w:tcPr>
          <w:p w14:paraId="02CC69A0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Punctaj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cumulat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ISI</w:t>
            </w:r>
            <w:r>
              <w:rPr>
                <w:color w:val="000000"/>
                <w:sz w:val="20"/>
                <w:szCs w:val="20"/>
                <w:vertAlign w:val="superscript"/>
              </w:rPr>
              <w:footnoteReference w:id="1"/>
            </w:r>
            <w:r>
              <w:rPr>
                <w:color w:val="000000"/>
                <w:sz w:val="20"/>
                <w:szCs w:val="20"/>
              </w:rPr>
              <w:t xml:space="preserve">          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 xml:space="preserve">5                                                                 </w:t>
            </w:r>
          </w:p>
        </w:tc>
        <w:tc>
          <w:tcPr>
            <w:tcW w:w="720" w:type="dxa"/>
          </w:tcPr>
          <w:p w14:paraId="76FCD12D" w14:textId="1EA43F33" w:rsidR="00B03084" w:rsidRDefault="0053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29.8</w:t>
            </w:r>
          </w:p>
        </w:tc>
        <w:tc>
          <w:tcPr>
            <w:tcW w:w="1008" w:type="dxa"/>
          </w:tcPr>
          <w:p w14:paraId="5BF19213" w14:textId="4907E0FB" w:rsidR="00B03084" w:rsidRDefault="0053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</w:t>
            </w:r>
          </w:p>
        </w:tc>
      </w:tr>
      <w:tr w:rsidR="00B03084" w14:paraId="592360C7" w14:textId="77777777">
        <w:tc>
          <w:tcPr>
            <w:tcW w:w="629" w:type="dxa"/>
          </w:tcPr>
          <w:p w14:paraId="3F5C2D0D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</w:tcPr>
          <w:p w14:paraId="4E3934D9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citări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reviste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specialitate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cotate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ISI</w:t>
            </w:r>
            <w:r>
              <w:rPr>
                <w:color w:val="000000"/>
                <w:sz w:val="20"/>
                <w:szCs w:val="20"/>
                <w:vertAlign w:val="superscript"/>
              </w:rPr>
              <w:footnoteReference w:id="2"/>
            </w:r>
            <w:r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03AD3C9B" w14:textId="40570177" w:rsidR="00B03084" w:rsidRDefault="0053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27FABCA2" w14:textId="76FC6815" w:rsidR="00B03084" w:rsidRDefault="009944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</w:t>
            </w:r>
          </w:p>
        </w:tc>
      </w:tr>
      <w:tr w:rsidR="00B03084" w14:paraId="40C402BE" w14:textId="77777777">
        <w:tc>
          <w:tcPr>
            <w:tcW w:w="629" w:type="dxa"/>
          </w:tcPr>
          <w:p w14:paraId="3D448889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</w:tcPr>
          <w:p w14:paraId="0936CC3C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(Lista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lucrărilor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si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citărilor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grupate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pe ani, se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atașează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ca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>. 1.1)</w:t>
            </w:r>
          </w:p>
        </w:tc>
        <w:tc>
          <w:tcPr>
            <w:tcW w:w="720" w:type="dxa"/>
            <w:shd w:val="clear" w:color="auto" w:fill="D9D9D9"/>
          </w:tcPr>
          <w:p w14:paraId="1645D2D2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  <w:shd w:val="clear" w:color="auto" w:fill="D9D9D9"/>
          </w:tcPr>
          <w:p w14:paraId="0FB57E89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438A9A88" w14:textId="77777777">
        <w:tc>
          <w:tcPr>
            <w:tcW w:w="629" w:type="dxa"/>
          </w:tcPr>
          <w:p w14:paraId="3AAA1CF9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6499" w:type="dxa"/>
          </w:tcPr>
          <w:p w14:paraId="2B26502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Brevete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invenție</w:t>
            </w:r>
            <w:proofErr w:type="spellEnd"/>
            <w:r>
              <w:rPr>
                <w:b/>
                <w:color w:val="000000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720" w:type="dxa"/>
            <w:shd w:val="clear" w:color="auto" w:fill="D9D9D9"/>
          </w:tcPr>
          <w:p w14:paraId="77DDBDE2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D9D9D9"/>
          </w:tcPr>
          <w:p w14:paraId="10CA7F84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1907D1B5" w14:textId="77777777">
        <w:tc>
          <w:tcPr>
            <w:tcW w:w="629" w:type="dxa"/>
          </w:tcPr>
          <w:p w14:paraId="37573A5C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</w:tcPr>
          <w:p w14:paraId="2866A4E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brevete</w:t>
            </w:r>
            <w:proofErr w:type="spellEnd"/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20" w:type="dxa"/>
          </w:tcPr>
          <w:p w14:paraId="04D1F935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06522952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61C29BA2" w14:textId="77777777">
        <w:tc>
          <w:tcPr>
            <w:tcW w:w="629" w:type="dxa"/>
          </w:tcPr>
          <w:p w14:paraId="5C04D8F4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</w:tcPr>
          <w:p w14:paraId="4103FE6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citări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brevete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sistemul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ISI       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51448A1E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4D7377AA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3D2446AB" w14:textId="77777777">
        <w:tc>
          <w:tcPr>
            <w:tcW w:w="629" w:type="dxa"/>
          </w:tcPr>
          <w:p w14:paraId="01D97EC1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</w:tcPr>
          <w:p w14:paraId="0FE070FB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(Lista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brevetelor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si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citărilor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grupate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pe ani, se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atașează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ca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nr. 1.2)</w:t>
            </w:r>
          </w:p>
        </w:tc>
        <w:tc>
          <w:tcPr>
            <w:tcW w:w="720" w:type="dxa"/>
            <w:shd w:val="clear" w:color="auto" w:fill="D9D9D9"/>
          </w:tcPr>
          <w:p w14:paraId="305B0FE0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D9D9D9"/>
          </w:tcPr>
          <w:p w14:paraId="307CC1D1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270C5F10" w14:textId="77777777">
        <w:tc>
          <w:tcPr>
            <w:tcW w:w="629" w:type="dxa"/>
          </w:tcPr>
          <w:p w14:paraId="33B7DC7F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1.3.</w:t>
            </w:r>
          </w:p>
        </w:tc>
        <w:tc>
          <w:tcPr>
            <w:tcW w:w="6499" w:type="dxa"/>
          </w:tcPr>
          <w:p w14:paraId="2F92CDD4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Produse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și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tehnologii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rezultate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din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activități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cercetare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bazate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pe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brevete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omologări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inovații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proprii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Studii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prospective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și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tehnologice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și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servicii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rezultate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din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activitatea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cercetare-dezvoltare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comandate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beneficiar</w:t>
            </w:r>
            <w:proofErr w:type="spellEnd"/>
          </w:p>
          <w:p w14:paraId="2DEF01C1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(Se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indică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procedura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firma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care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utilizează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produsul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serviciul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si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tehnologia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>)</w:t>
            </w:r>
          </w:p>
        </w:tc>
        <w:tc>
          <w:tcPr>
            <w:tcW w:w="720" w:type="dxa"/>
            <w:shd w:val="clear" w:color="auto" w:fill="D9D9D9"/>
          </w:tcPr>
          <w:p w14:paraId="45230462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D9D9D9"/>
          </w:tcPr>
          <w:p w14:paraId="6B6BF113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51409650" w14:textId="77777777">
        <w:tc>
          <w:tcPr>
            <w:tcW w:w="629" w:type="dxa"/>
          </w:tcPr>
          <w:p w14:paraId="20A7B7B7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</w:tcPr>
          <w:p w14:paraId="5D3FA538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produse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tehnologii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studii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servicii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</w:tcPr>
          <w:p w14:paraId="6DB248F5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6BA5C341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691B47FD" w14:textId="77777777">
        <w:tc>
          <w:tcPr>
            <w:tcW w:w="629" w:type="dxa"/>
            <w:tcBorders>
              <w:bottom w:val="single" w:sz="4" w:space="0" w:color="000000"/>
            </w:tcBorders>
          </w:tcPr>
          <w:p w14:paraId="35D36516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  <w:tcBorders>
              <w:bottom w:val="single" w:sz="4" w:space="0" w:color="000000"/>
            </w:tcBorders>
          </w:tcPr>
          <w:p w14:paraId="09D9D7A9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(Lista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produselor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serviciilor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si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tehnologiilor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grupate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pe ani, se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atașează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ca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1.3)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</w:tcPr>
          <w:p w14:paraId="053319A2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  <w:shd w:val="clear" w:color="auto" w:fill="D9D9D9"/>
          </w:tcPr>
          <w:p w14:paraId="146B07EA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74597828" w14:textId="77777777">
        <w:tc>
          <w:tcPr>
            <w:tcW w:w="629" w:type="dxa"/>
            <w:tcBorders>
              <w:bottom w:val="single" w:sz="4" w:space="0" w:color="000000"/>
            </w:tcBorders>
          </w:tcPr>
          <w:p w14:paraId="56A5A6A6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6499" w:type="dxa"/>
            <w:tcBorders>
              <w:bottom w:val="single" w:sz="4" w:space="0" w:color="000000"/>
            </w:tcBorders>
          </w:tcPr>
          <w:p w14:paraId="2BF7242B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Cărţi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capitole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cărţi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  <w:szCs w:val="20"/>
              </w:rPr>
              <w:t>ştiințifice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color w:val="000000"/>
                <w:sz w:val="20"/>
                <w:szCs w:val="20"/>
              </w:rPr>
              <w:t>edituri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internaționale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3 pe 50 </w:t>
            </w:r>
            <w:proofErr w:type="spellStart"/>
            <w:r>
              <w:rPr>
                <w:color w:val="000000"/>
                <w:sz w:val="20"/>
                <w:szCs w:val="20"/>
              </w:rPr>
              <w:t>pag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  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FFFFF"/>
          </w:tcPr>
          <w:p w14:paraId="433354BF" w14:textId="34EB668E" w:rsidR="00B03084" w:rsidRDefault="00475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  <w:shd w:val="clear" w:color="auto" w:fill="FFFFFF"/>
          </w:tcPr>
          <w:p w14:paraId="2346F609" w14:textId="761A7655" w:rsidR="00B03084" w:rsidRDefault="00475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</w:tr>
      <w:tr w:rsidR="00B03084" w14:paraId="6E272448" w14:textId="77777777">
        <w:tc>
          <w:tcPr>
            <w:tcW w:w="629" w:type="dxa"/>
            <w:shd w:val="clear" w:color="auto" w:fill="FFFFFF"/>
          </w:tcPr>
          <w:p w14:paraId="27637BE9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9" w:type="dxa"/>
            <w:shd w:val="clear" w:color="auto" w:fill="FFFFFF"/>
          </w:tcPr>
          <w:p w14:paraId="2E956A58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Total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punctaj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cap. 1</w:t>
            </w:r>
          </w:p>
        </w:tc>
        <w:tc>
          <w:tcPr>
            <w:tcW w:w="720" w:type="dxa"/>
            <w:shd w:val="clear" w:color="auto" w:fill="D9D9D9"/>
          </w:tcPr>
          <w:p w14:paraId="351D7D7F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FFFFFF"/>
          </w:tcPr>
          <w:p w14:paraId="47644E92" w14:textId="6ED765BB" w:rsidR="00B03084" w:rsidRDefault="002133E9" w:rsidP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694</w:t>
            </w:r>
          </w:p>
        </w:tc>
      </w:tr>
    </w:tbl>
    <w:p w14:paraId="6EA7D7EA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tbl>
      <w:tblPr>
        <w:tblStyle w:val="a0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6498"/>
        <w:gridCol w:w="720"/>
        <w:gridCol w:w="1008"/>
      </w:tblGrid>
      <w:tr w:rsidR="00B03084" w14:paraId="4C2B0DCB" w14:textId="77777777">
        <w:tc>
          <w:tcPr>
            <w:tcW w:w="630" w:type="dxa"/>
          </w:tcPr>
          <w:p w14:paraId="38130C4B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6498" w:type="dxa"/>
            <w:shd w:val="clear" w:color="auto" w:fill="D9E2F3"/>
          </w:tcPr>
          <w:p w14:paraId="4DCB5C75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Criterii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secundare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performanță</w:t>
            </w:r>
            <w:proofErr w:type="spellEnd"/>
          </w:p>
        </w:tc>
        <w:tc>
          <w:tcPr>
            <w:tcW w:w="720" w:type="dxa"/>
          </w:tcPr>
          <w:p w14:paraId="0DA6CBB9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nr.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52E23C2B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Punctaj</w:t>
            </w:r>
            <w:proofErr w:type="spellEnd"/>
          </w:p>
        </w:tc>
      </w:tr>
      <w:tr w:rsidR="00B03084" w14:paraId="73279E50" w14:textId="77777777">
        <w:tc>
          <w:tcPr>
            <w:tcW w:w="630" w:type="dxa"/>
          </w:tcPr>
          <w:p w14:paraId="2ABD0C39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2.1.</w:t>
            </w:r>
          </w:p>
        </w:tc>
        <w:tc>
          <w:tcPr>
            <w:tcW w:w="6498" w:type="dxa"/>
          </w:tcPr>
          <w:p w14:paraId="318ABAA1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Lucrări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științifice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tehnice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publicate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reviste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specialitate</w:t>
            </w:r>
            <w:proofErr w:type="spellEnd"/>
            <w:r>
              <w:rPr>
                <w:b/>
                <w:color w:val="000000"/>
                <w:sz w:val="20"/>
                <w:szCs w:val="20"/>
                <w:vertAlign w:val="superscript"/>
              </w:rPr>
              <w:footnoteReference w:id="4"/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fără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cotație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ISI</w:t>
            </w:r>
          </w:p>
        </w:tc>
        <w:tc>
          <w:tcPr>
            <w:tcW w:w="720" w:type="dxa"/>
            <w:shd w:val="clear" w:color="auto" w:fill="D9D9D9"/>
          </w:tcPr>
          <w:p w14:paraId="322676C0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D9D9D9"/>
          </w:tcPr>
          <w:p w14:paraId="08A66970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08C51272" w14:textId="77777777">
        <w:tc>
          <w:tcPr>
            <w:tcW w:w="630" w:type="dxa"/>
          </w:tcPr>
          <w:p w14:paraId="51F15ED8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8" w:type="dxa"/>
          </w:tcPr>
          <w:p w14:paraId="33D06102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lucrări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ab/>
            </w:r>
            <w:proofErr w:type="gramEnd"/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</w:tcPr>
          <w:p w14:paraId="5C2649B7" w14:textId="42AA5016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43E6CFF7" w14:textId="11062274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</w:tr>
      <w:tr w:rsidR="00B03084" w14:paraId="1D690A5E" w14:textId="77777777">
        <w:tc>
          <w:tcPr>
            <w:tcW w:w="630" w:type="dxa"/>
          </w:tcPr>
          <w:p w14:paraId="0B615F7B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8" w:type="dxa"/>
          </w:tcPr>
          <w:p w14:paraId="3198B0C6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citări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         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1</w:t>
            </w:r>
          </w:p>
          <w:p w14:paraId="49C27385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(Lista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lucrărilor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şi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i/>
                <w:color w:val="2F5496"/>
                <w:sz w:val="20"/>
                <w:szCs w:val="20"/>
              </w:rPr>
              <w:t>citărilor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grupate</w:t>
            </w:r>
            <w:proofErr w:type="spellEnd"/>
            <w:proofErr w:type="gramEnd"/>
            <w:r>
              <w:rPr>
                <w:i/>
                <w:color w:val="2F5496"/>
                <w:sz w:val="20"/>
                <w:szCs w:val="20"/>
              </w:rPr>
              <w:t xml:space="preserve"> pe ani se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atașează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ca </w:t>
            </w:r>
            <w:proofErr w:type="spellStart"/>
            <w:proofErr w:type="gram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2.1</w:t>
            </w:r>
            <w:proofErr w:type="gramEnd"/>
            <w:r>
              <w:rPr>
                <w:i/>
                <w:color w:val="2F5496"/>
                <w:sz w:val="20"/>
                <w:szCs w:val="20"/>
              </w:rPr>
              <w:t>)</w:t>
            </w:r>
          </w:p>
        </w:tc>
        <w:tc>
          <w:tcPr>
            <w:tcW w:w="720" w:type="dxa"/>
          </w:tcPr>
          <w:p w14:paraId="43D69C1E" w14:textId="1ACF27E6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1B300CD5" w14:textId="33646B0C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B03084" w14:paraId="564F1F62" w14:textId="77777777">
        <w:tc>
          <w:tcPr>
            <w:tcW w:w="630" w:type="dxa"/>
          </w:tcPr>
          <w:p w14:paraId="61BF7A75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2.2.</w:t>
            </w:r>
          </w:p>
        </w:tc>
        <w:tc>
          <w:tcPr>
            <w:tcW w:w="6498" w:type="dxa"/>
          </w:tcPr>
          <w:p w14:paraId="09C9D132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Lucrări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științifice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prezentate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conferințe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internaționale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cu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comitet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program</w:t>
            </w:r>
          </w:p>
        </w:tc>
        <w:tc>
          <w:tcPr>
            <w:tcW w:w="720" w:type="dxa"/>
            <w:shd w:val="clear" w:color="auto" w:fill="D9D9D9"/>
          </w:tcPr>
          <w:p w14:paraId="1E6B13DA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D9D9D9"/>
          </w:tcPr>
          <w:p w14:paraId="0CE55DE0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4009068C" w14:textId="77777777">
        <w:tc>
          <w:tcPr>
            <w:tcW w:w="630" w:type="dxa"/>
          </w:tcPr>
          <w:p w14:paraId="3473D79B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8" w:type="dxa"/>
          </w:tcPr>
          <w:p w14:paraId="5B232974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comunicări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prezentate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ab/>
            </w:r>
            <w:proofErr w:type="gramEnd"/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6</w:t>
            </w:r>
          </w:p>
          <w:p w14:paraId="6EFA204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(Lista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comunicărilor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grupate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pe ani se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atașează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ca </w:t>
            </w:r>
            <w:proofErr w:type="spellStart"/>
            <w:proofErr w:type="gram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2.2</w:t>
            </w:r>
            <w:proofErr w:type="gramEnd"/>
            <w:r>
              <w:rPr>
                <w:i/>
                <w:color w:val="2F5496"/>
                <w:sz w:val="20"/>
                <w:szCs w:val="20"/>
              </w:rPr>
              <w:t>)</w:t>
            </w:r>
          </w:p>
        </w:tc>
        <w:tc>
          <w:tcPr>
            <w:tcW w:w="720" w:type="dxa"/>
          </w:tcPr>
          <w:p w14:paraId="0CB63006" w14:textId="6C329A98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445D0802" w14:textId="6E5840EE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</w:t>
            </w:r>
          </w:p>
        </w:tc>
      </w:tr>
      <w:tr w:rsidR="00B03084" w14:paraId="4140F641" w14:textId="77777777">
        <w:tc>
          <w:tcPr>
            <w:tcW w:w="630" w:type="dxa"/>
          </w:tcPr>
          <w:p w14:paraId="354D1030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2.3.</w:t>
            </w:r>
          </w:p>
        </w:tc>
        <w:tc>
          <w:tcPr>
            <w:tcW w:w="6498" w:type="dxa"/>
          </w:tcPr>
          <w:p w14:paraId="6872C76B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Modele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fizice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modele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experimentale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modele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funcționale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prototipuri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normative,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proceduri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metodologii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reglementari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și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planuri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tehnice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noi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lastRenderedPageBreak/>
              <w:t>sau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perfecționate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realizate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cadrul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programelor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naționale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comandate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beneficiar</w:t>
            </w:r>
            <w:proofErr w:type="spellEnd"/>
          </w:p>
        </w:tc>
        <w:tc>
          <w:tcPr>
            <w:tcW w:w="720" w:type="dxa"/>
            <w:shd w:val="clear" w:color="auto" w:fill="D9D9D9"/>
          </w:tcPr>
          <w:p w14:paraId="165946BD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  <w:shd w:val="clear" w:color="auto" w:fill="D9D9D9"/>
          </w:tcPr>
          <w:p w14:paraId="79FB8597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412AC7AC" w14:textId="77777777">
        <w:tc>
          <w:tcPr>
            <w:tcW w:w="630" w:type="dxa"/>
          </w:tcPr>
          <w:p w14:paraId="7433F3F3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8" w:type="dxa"/>
          </w:tcPr>
          <w:p w14:paraId="0822B76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modele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normative, </w:t>
            </w:r>
            <w:proofErr w:type="spellStart"/>
            <w:r>
              <w:rPr>
                <w:color w:val="000000"/>
                <w:sz w:val="20"/>
                <w:szCs w:val="20"/>
              </w:rPr>
              <w:t>proceduri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etc. 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5</w:t>
            </w:r>
          </w:p>
          <w:p w14:paraId="36E2A34A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2F5496"/>
                <w:sz w:val="20"/>
                <w:szCs w:val="20"/>
              </w:rPr>
              <w:t xml:space="preserve">Lista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modelelor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normativelor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etc.,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grupate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pe ani, se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atașează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ca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2.3)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FFFFF"/>
          </w:tcPr>
          <w:p w14:paraId="2F9F228E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FFFFFF"/>
          </w:tcPr>
          <w:p w14:paraId="06FD5ECE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2189CAC3" w14:textId="77777777">
        <w:tc>
          <w:tcPr>
            <w:tcW w:w="630" w:type="dxa"/>
          </w:tcPr>
          <w:p w14:paraId="213AEC3A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2.4.</w:t>
            </w:r>
          </w:p>
        </w:tc>
        <w:tc>
          <w:tcPr>
            <w:tcW w:w="6498" w:type="dxa"/>
          </w:tcPr>
          <w:p w14:paraId="6C851F45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Lucrări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stiințifice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tehnice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publicate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alte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reviste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știintifice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FFFFF"/>
          </w:tcPr>
          <w:p w14:paraId="4A0D8EBB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FFFFFF"/>
          </w:tcPr>
          <w:p w14:paraId="05296EBC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0933DBC5" w14:textId="77777777">
        <w:tc>
          <w:tcPr>
            <w:tcW w:w="630" w:type="dxa"/>
          </w:tcPr>
          <w:p w14:paraId="3E34519D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8" w:type="dxa"/>
          </w:tcPr>
          <w:p w14:paraId="782BC56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lucrări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ab/>
            </w:r>
            <w:proofErr w:type="gramEnd"/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2</w:t>
            </w:r>
          </w:p>
          <w:p w14:paraId="42410AA9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(Lista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lucrărilor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grupate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pe ani se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atașează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ca </w:t>
            </w:r>
            <w:proofErr w:type="spellStart"/>
            <w:proofErr w:type="gramStart"/>
            <w:r>
              <w:rPr>
                <w:i/>
                <w:color w:val="000000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 2.4</w:t>
            </w:r>
            <w:proofErr w:type="gramEnd"/>
            <w:r>
              <w:rPr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FFFFF"/>
          </w:tcPr>
          <w:p w14:paraId="5442D42E" w14:textId="6E4490D9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08" w:type="dxa"/>
            <w:shd w:val="clear" w:color="auto" w:fill="FFFFFF"/>
          </w:tcPr>
          <w:p w14:paraId="22D2B9EF" w14:textId="5775BEEE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B03084" w14:paraId="75694640" w14:textId="77777777">
        <w:tc>
          <w:tcPr>
            <w:tcW w:w="630" w:type="dxa"/>
          </w:tcPr>
          <w:p w14:paraId="2582D528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6498" w:type="dxa"/>
          </w:tcPr>
          <w:p w14:paraId="2738290A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Cărţi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capitole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cărţi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  <w:szCs w:val="20"/>
              </w:rPr>
              <w:t>ştiinţifice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traduceri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specialitate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(pt. </w:t>
            </w:r>
            <w:proofErr w:type="spellStart"/>
            <w:r>
              <w:rPr>
                <w:color w:val="000000"/>
                <w:sz w:val="20"/>
                <w:szCs w:val="20"/>
              </w:rPr>
              <w:t>domeniul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traducere-interpretare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 xml:space="preserve">1 pe 50 </w:t>
            </w:r>
            <w:proofErr w:type="spellStart"/>
            <w:r>
              <w:rPr>
                <w:color w:val="000000"/>
                <w:sz w:val="20"/>
                <w:szCs w:val="20"/>
              </w:rPr>
              <w:t>pag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FFFFF"/>
          </w:tcPr>
          <w:p w14:paraId="308B1F61" w14:textId="5B2A9217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shd w:val="clear" w:color="auto" w:fill="FFFFFF"/>
          </w:tcPr>
          <w:p w14:paraId="643F8F4C" w14:textId="0B337033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B03084" w14:paraId="4006A172" w14:textId="77777777">
        <w:tc>
          <w:tcPr>
            <w:tcW w:w="630" w:type="dxa"/>
          </w:tcPr>
          <w:p w14:paraId="62B8F7D0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6498" w:type="dxa"/>
          </w:tcPr>
          <w:p w14:paraId="6D07DC6C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Editare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cărți</w:t>
            </w:r>
            <w:proofErr w:type="spellEnd"/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FFFFF"/>
          </w:tcPr>
          <w:p w14:paraId="61A010B8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FFFFFF"/>
          </w:tcPr>
          <w:p w14:paraId="54AE5BDA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03084" w14:paraId="7EC865BC" w14:textId="77777777">
        <w:tc>
          <w:tcPr>
            <w:tcW w:w="630" w:type="dxa"/>
            <w:shd w:val="clear" w:color="auto" w:fill="FFFFFF"/>
          </w:tcPr>
          <w:p w14:paraId="596C77CA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98" w:type="dxa"/>
            <w:shd w:val="clear" w:color="auto" w:fill="FFFFFF"/>
          </w:tcPr>
          <w:p w14:paraId="313C775F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Total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punctaj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cap. 2</w:t>
            </w:r>
          </w:p>
        </w:tc>
        <w:tc>
          <w:tcPr>
            <w:tcW w:w="720" w:type="dxa"/>
            <w:shd w:val="clear" w:color="auto" w:fill="D9D9D9"/>
          </w:tcPr>
          <w:p w14:paraId="77BC3C11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FFFFFF"/>
          </w:tcPr>
          <w:p w14:paraId="0B596019" w14:textId="6D416AD9" w:rsidR="00B03084" w:rsidRDefault="0043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</w:t>
            </w:r>
          </w:p>
        </w:tc>
      </w:tr>
    </w:tbl>
    <w:p w14:paraId="68F3E883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tbl>
      <w:tblPr>
        <w:tblStyle w:val="a1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480"/>
        <w:gridCol w:w="720"/>
        <w:gridCol w:w="1008"/>
      </w:tblGrid>
      <w:tr w:rsidR="00B03084" w14:paraId="2750F246" w14:textId="77777777">
        <w:tc>
          <w:tcPr>
            <w:tcW w:w="648" w:type="dxa"/>
          </w:tcPr>
          <w:p w14:paraId="702BD64F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6480" w:type="dxa"/>
            <w:shd w:val="clear" w:color="auto" w:fill="D9E2F3"/>
          </w:tcPr>
          <w:p w14:paraId="5CC9840B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Prestigiul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profesional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39DB70D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nr.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3284AF9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punctaj</w:t>
            </w:r>
            <w:proofErr w:type="spellEnd"/>
          </w:p>
        </w:tc>
      </w:tr>
      <w:tr w:rsidR="00B03084" w14:paraId="483CB309" w14:textId="77777777">
        <w:tc>
          <w:tcPr>
            <w:tcW w:w="648" w:type="dxa"/>
          </w:tcPr>
          <w:p w14:paraId="676B26AB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3.1.</w:t>
            </w:r>
          </w:p>
        </w:tc>
        <w:tc>
          <w:tcPr>
            <w:tcW w:w="6480" w:type="dxa"/>
          </w:tcPr>
          <w:p w14:paraId="14B753A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Membri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incluzând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statutul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recenzor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colectivele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redacție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ale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unor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reviste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cotate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ISI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incluse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baze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date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internaționale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colective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editoriale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ale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unor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edituri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internaționale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recunoscute</w:t>
            </w:r>
            <w:proofErr w:type="spellEnd"/>
          </w:p>
        </w:tc>
        <w:tc>
          <w:tcPr>
            <w:tcW w:w="720" w:type="dxa"/>
            <w:shd w:val="clear" w:color="auto" w:fill="D9D9D9"/>
          </w:tcPr>
          <w:p w14:paraId="5810E5DD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D9D9D9"/>
          </w:tcPr>
          <w:p w14:paraId="1B4F31F8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B03084" w14:paraId="4E5921F5" w14:textId="77777777">
        <w:tc>
          <w:tcPr>
            <w:tcW w:w="648" w:type="dxa"/>
          </w:tcPr>
          <w:p w14:paraId="5BAD4619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80" w:type="dxa"/>
          </w:tcPr>
          <w:p w14:paraId="2167012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prezențe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perioada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pentru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care se face </w:t>
            </w:r>
            <w:proofErr w:type="spellStart"/>
            <w:r>
              <w:rPr>
                <w:color w:val="000000"/>
                <w:sz w:val="20"/>
                <w:szCs w:val="20"/>
              </w:rPr>
              <w:t>evaluarea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 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20</w:t>
            </w:r>
          </w:p>
          <w:p w14:paraId="07A4075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(Nr.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crt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.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Nume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Titlul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revistei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>/</w:t>
            </w:r>
            <w:proofErr w:type="spellStart"/>
            <w:proofErr w:type="gramStart"/>
            <w:r>
              <w:rPr>
                <w:i/>
                <w:color w:val="2F5496"/>
                <w:sz w:val="20"/>
                <w:szCs w:val="20"/>
              </w:rPr>
              <w:t>editurii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proofErr w:type="gramEnd"/>
            <w:r>
              <w:rPr>
                <w:i/>
                <w:color w:val="2F5496"/>
                <w:sz w:val="20"/>
                <w:szCs w:val="20"/>
              </w:rPr>
              <w:t xml:space="preserve"> 3.1)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3ABB5E97" w14:textId="4F6400F6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41289E99" w14:textId="782FB88E" w:rsidR="00B03084" w:rsidRDefault="0021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</w:t>
            </w:r>
          </w:p>
        </w:tc>
      </w:tr>
      <w:tr w:rsidR="00B03084" w14:paraId="6990554D" w14:textId="77777777">
        <w:tc>
          <w:tcPr>
            <w:tcW w:w="648" w:type="dxa"/>
          </w:tcPr>
          <w:p w14:paraId="4C788DB1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3.2.</w:t>
            </w:r>
          </w:p>
        </w:tc>
        <w:tc>
          <w:tcPr>
            <w:tcW w:w="6480" w:type="dxa"/>
          </w:tcPr>
          <w:p w14:paraId="47E0A966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Membri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colectivele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redacție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ale </w:t>
            </w:r>
            <w:proofErr w:type="spellStart"/>
            <w:r>
              <w:rPr>
                <w:color w:val="000000"/>
                <w:sz w:val="20"/>
                <w:szCs w:val="20"/>
              </w:rPr>
              <w:t>revistelor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recunoscute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național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(din </w:t>
            </w:r>
            <w:proofErr w:type="spellStart"/>
            <w:r>
              <w:rPr>
                <w:color w:val="000000"/>
                <w:sz w:val="20"/>
                <w:szCs w:val="20"/>
              </w:rPr>
              <w:t>categoria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CNCS </w:t>
            </w:r>
            <w:proofErr w:type="spellStart"/>
            <w:r>
              <w:rPr>
                <w:color w:val="000000"/>
                <w:sz w:val="20"/>
                <w:szCs w:val="20"/>
              </w:rPr>
              <w:t>sau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inclus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BDI)</w:t>
            </w:r>
          </w:p>
        </w:tc>
        <w:tc>
          <w:tcPr>
            <w:tcW w:w="720" w:type="dxa"/>
            <w:shd w:val="clear" w:color="auto" w:fill="D9D9D9"/>
          </w:tcPr>
          <w:p w14:paraId="10CF8FB1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D9D9D9"/>
          </w:tcPr>
          <w:p w14:paraId="05C8206B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B03084" w14:paraId="571FA233" w14:textId="77777777">
        <w:tc>
          <w:tcPr>
            <w:tcW w:w="648" w:type="dxa"/>
          </w:tcPr>
          <w:p w14:paraId="61256029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80" w:type="dxa"/>
          </w:tcPr>
          <w:p w14:paraId="71E6E20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prezențe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perioada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pentru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care se face </w:t>
            </w:r>
            <w:proofErr w:type="spellStart"/>
            <w:r>
              <w:rPr>
                <w:color w:val="000000"/>
                <w:sz w:val="20"/>
                <w:szCs w:val="20"/>
              </w:rPr>
              <w:t>evaluarea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 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10</w:t>
            </w:r>
          </w:p>
          <w:p w14:paraId="417A1E4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(Nr.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crt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.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Nume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Titlul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revistei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>/</w:t>
            </w:r>
            <w:proofErr w:type="spellStart"/>
            <w:proofErr w:type="gramStart"/>
            <w:r>
              <w:rPr>
                <w:i/>
                <w:color w:val="2F5496"/>
                <w:sz w:val="20"/>
                <w:szCs w:val="20"/>
              </w:rPr>
              <w:t>editurii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proofErr w:type="gramEnd"/>
            <w:r>
              <w:rPr>
                <w:i/>
                <w:color w:val="2F5496"/>
                <w:sz w:val="20"/>
                <w:szCs w:val="20"/>
              </w:rPr>
              <w:t xml:space="preserve"> 3.2)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04E86DD3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63C9FDEF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B03084" w14:paraId="09599F22" w14:textId="77777777">
        <w:tc>
          <w:tcPr>
            <w:tcW w:w="648" w:type="dxa"/>
          </w:tcPr>
          <w:p w14:paraId="739E5956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3.3.</w:t>
            </w:r>
          </w:p>
        </w:tc>
        <w:tc>
          <w:tcPr>
            <w:tcW w:w="6480" w:type="dxa"/>
          </w:tcPr>
          <w:p w14:paraId="1CD63E24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Premii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internaționale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obținute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printr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-un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proces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selecție</w:t>
            </w:r>
            <w:proofErr w:type="spellEnd"/>
          </w:p>
        </w:tc>
        <w:tc>
          <w:tcPr>
            <w:tcW w:w="720" w:type="dxa"/>
            <w:shd w:val="clear" w:color="auto" w:fill="E0E0E0"/>
          </w:tcPr>
          <w:p w14:paraId="621AB555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E0E0E0"/>
          </w:tcPr>
          <w:p w14:paraId="35AB57F2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B03084" w14:paraId="563F2E45" w14:textId="77777777">
        <w:tc>
          <w:tcPr>
            <w:tcW w:w="648" w:type="dxa"/>
          </w:tcPr>
          <w:p w14:paraId="4E3A8204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80" w:type="dxa"/>
          </w:tcPr>
          <w:p w14:paraId="359AA2C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premii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20</w:t>
            </w:r>
          </w:p>
          <w:p w14:paraId="08647A0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(Nr.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crt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.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Nume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Premiul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  Anul 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3.3)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11AA1312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44AA59AD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B03084" w14:paraId="32CEA7BE" w14:textId="77777777">
        <w:tc>
          <w:tcPr>
            <w:tcW w:w="648" w:type="dxa"/>
          </w:tcPr>
          <w:p w14:paraId="50DEE089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3.4.</w:t>
            </w:r>
          </w:p>
        </w:tc>
        <w:tc>
          <w:tcPr>
            <w:tcW w:w="6480" w:type="dxa"/>
          </w:tcPr>
          <w:p w14:paraId="1158CEF3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Premii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naționale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ale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Academiei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Române</w:t>
            </w:r>
            <w:proofErr w:type="spellEnd"/>
          </w:p>
        </w:tc>
        <w:tc>
          <w:tcPr>
            <w:tcW w:w="720" w:type="dxa"/>
            <w:shd w:val="clear" w:color="auto" w:fill="E0E0E0"/>
          </w:tcPr>
          <w:p w14:paraId="1707F854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E0E0E0"/>
          </w:tcPr>
          <w:p w14:paraId="27CE5CE6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B03084" w14:paraId="0AF76A37" w14:textId="77777777">
        <w:tc>
          <w:tcPr>
            <w:tcW w:w="648" w:type="dxa"/>
          </w:tcPr>
          <w:p w14:paraId="3D05E2BD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80" w:type="dxa"/>
          </w:tcPr>
          <w:p w14:paraId="25D847C6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premii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  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20</w:t>
            </w:r>
          </w:p>
          <w:p w14:paraId="75464BF8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2F5496"/>
                <w:sz w:val="20"/>
                <w:szCs w:val="20"/>
              </w:rPr>
              <w:t>(</w:t>
            </w:r>
            <w:r>
              <w:rPr>
                <w:i/>
                <w:color w:val="2F5496"/>
                <w:sz w:val="20"/>
                <w:szCs w:val="20"/>
              </w:rPr>
              <w:t xml:space="preserve">Nr.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crt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.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Nume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Premiul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  Anul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3.3)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24DD6F84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5E0BEFB2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B03084" w14:paraId="51D6D5B7" w14:textId="77777777">
        <w:tc>
          <w:tcPr>
            <w:tcW w:w="648" w:type="dxa"/>
          </w:tcPr>
          <w:p w14:paraId="50B27EB2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3.5</w:t>
            </w:r>
          </w:p>
        </w:tc>
        <w:tc>
          <w:tcPr>
            <w:tcW w:w="6480" w:type="dxa"/>
          </w:tcPr>
          <w:p w14:paraId="6AB34DC6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Conducători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doctorat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membri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ai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unității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cercetare</w:t>
            </w:r>
            <w:proofErr w:type="spellEnd"/>
          </w:p>
        </w:tc>
        <w:tc>
          <w:tcPr>
            <w:tcW w:w="720" w:type="dxa"/>
            <w:shd w:val="clear" w:color="auto" w:fill="E0E0E0"/>
          </w:tcPr>
          <w:p w14:paraId="7BBBA055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E0E0E0"/>
          </w:tcPr>
          <w:p w14:paraId="6802E34C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B03084" w14:paraId="78245C0D" w14:textId="77777777">
        <w:tc>
          <w:tcPr>
            <w:tcW w:w="648" w:type="dxa"/>
          </w:tcPr>
          <w:p w14:paraId="39D1B807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80" w:type="dxa"/>
          </w:tcPr>
          <w:p w14:paraId="3D8DC99F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conducători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doctorat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   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10</w:t>
            </w:r>
          </w:p>
          <w:p w14:paraId="037CB3E1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(Nr.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crt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.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Nume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3.5)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620D6D6B" w14:textId="0FA6419C" w:rsidR="00B03084" w:rsidRDefault="0043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382B81EE" w14:textId="57EE1903" w:rsidR="00B03084" w:rsidRDefault="0043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B03084" w14:paraId="31E40995" w14:textId="77777777">
        <w:tc>
          <w:tcPr>
            <w:tcW w:w="648" w:type="dxa"/>
          </w:tcPr>
          <w:p w14:paraId="25EC61B3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3.6.</w:t>
            </w:r>
          </w:p>
        </w:tc>
        <w:tc>
          <w:tcPr>
            <w:tcW w:w="6480" w:type="dxa"/>
          </w:tcPr>
          <w:p w14:paraId="786CD6FB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doctori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știintă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membri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ai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unității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cercetare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E0E0E0"/>
          </w:tcPr>
          <w:p w14:paraId="02805BEA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shd w:val="clear" w:color="auto" w:fill="E0E0E0"/>
          </w:tcPr>
          <w:p w14:paraId="1152D5E2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  <w:tr w:rsidR="00B03084" w14:paraId="00265820" w14:textId="77777777">
        <w:tc>
          <w:tcPr>
            <w:tcW w:w="648" w:type="dxa"/>
          </w:tcPr>
          <w:p w14:paraId="145078BE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80" w:type="dxa"/>
          </w:tcPr>
          <w:p w14:paraId="6E34BBC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Număr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000000"/>
                <w:sz w:val="20"/>
                <w:szCs w:val="20"/>
              </w:rPr>
              <w:t>doctori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în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știintă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 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10</w:t>
            </w:r>
          </w:p>
          <w:p w14:paraId="7815C32C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  <w:sz w:val="20"/>
                <w:szCs w:val="20"/>
              </w:rPr>
            </w:pPr>
            <w:r>
              <w:rPr>
                <w:i/>
                <w:color w:val="2F5496"/>
                <w:sz w:val="20"/>
                <w:szCs w:val="20"/>
              </w:rPr>
              <w:t xml:space="preserve">(Nr.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crt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.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Nume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   </w:t>
            </w:r>
            <w:proofErr w:type="spellStart"/>
            <w:r>
              <w:rPr>
                <w:i/>
                <w:color w:val="2F5496"/>
                <w:sz w:val="20"/>
                <w:szCs w:val="20"/>
              </w:rPr>
              <w:t>anexa</w:t>
            </w:r>
            <w:proofErr w:type="spellEnd"/>
            <w:r>
              <w:rPr>
                <w:i/>
                <w:color w:val="2F5496"/>
                <w:sz w:val="20"/>
                <w:szCs w:val="20"/>
              </w:rPr>
              <w:t xml:space="preserve"> 3.6)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75ED5A34" w14:textId="6226B3F5" w:rsidR="00B03084" w:rsidRDefault="0043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008" w:type="dxa"/>
          </w:tcPr>
          <w:p w14:paraId="2DAA7A66" w14:textId="3DCEAAC4" w:rsidR="00B03084" w:rsidRDefault="0043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</w:t>
            </w:r>
          </w:p>
        </w:tc>
      </w:tr>
      <w:tr w:rsidR="00B03084" w14:paraId="72DF67F1" w14:textId="77777777">
        <w:trPr>
          <w:trHeight w:val="328"/>
        </w:trPr>
        <w:tc>
          <w:tcPr>
            <w:tcW w:w="648" w:type="dxa"/>
          </w:tcPr>
          <w:p w14:paraId="5A0F7886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80" w:type="dxa"/>
          </w:tcPr>
          <w:p w14:paraId="1E8F8FAA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Total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punctaj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cap. 3</w:t>
            </w:r>
          </w:p>
        </w:tc>
        <w:tc>
          <w:tcPr>
            <w:tcW w:w="720" w:type="dxa"/>
            <w:shd w:val="clear" w:color="auto" w:fill="D9D9D9"/>
          </w:tcPr>
          <w:p w14:paraId="04872C9A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50C6BA21" w14:textId="0FB4C81A" w:rsidR="00B03084" w:rsidRDefault="00432CB3" w:rsidP="0043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</w:t>
            </w:r>
          </w:p>
        </w:tc>
      </w:tr>
      <w:tr w:rsidR="00B03084" w14:paraId="78A584BB" w14:textId="77777777">
        <w:tc>
          <w:tcPr>
            <w:tcW w:w="648" w:type="dxa"/>
            <w:shd w:val="clear" w:color="auto" w:fill="D9E2F3"/>
          </w:tcPr>
          <w:p w14:paraId="7FA36E3A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6480" w:type="dxa"/>
            <w:shd w:val="clear" w:color="auto" w:fill="D9E2F3"/>
          </w:tcPr>
          <w:p w14:paraId="3BC893A4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TOTAL PUNCTAJ OBŢINUT  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cap. 1 + cap. 2 + cap. 3)</w:t>
            </w:r>
          </w:p>
        </w:tc>
        <w:tc>
          <w:tcPr>
            <w:tcW w:w="720" w:type="dxa"/>
            <w:shd w:val="clear" w:color="auto" w:fill="D9D9D9"/>
          </w:tcPr>
          <w:p w14:paraId="18D4DC10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</w:tcPr>
          <w:p w14:paraId="390B115A" w14:textId="2068973A" w:rsidR="00B03084" w:rsidRDefault="00432CB3" w:rsidP="0043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 w:rsidRPr="00432CB3">
              <w:rPr>
                <w:color w:val="000000"/>
                <w:sz w:val="20"/>
                <w:szCs w:val="20"/>
              </w:rPr>
              <w:t>1478</w:t>
            </w:r>
          </w:p>
        </w:tc>
      </w:tr>
    </w:tbl>
    <w:p w14:paraId="00E1EE6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</w:t>
      </w:r>
    </w:p>
    <w:p w14:paraId="768296D6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Creaţia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ştiinţifică</w:t>
      </w:r>
      <w:proofErr w:type="spellEnd"/>
      <w:r>
        <w:rPr>
          <w:color w:val="000000"/>
          <w:sz w:val="20"/>
          <w:szCs w:val="20"/>
        </w:rPr>
        <w:t>:</w:t>
      </w:r>
    </w:p>
    <w:p w14:paraId="0AE19844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Film la festival </w:t>
      </w:r>
      <w:proofErr w:type="spellStart"/>
      <w:r>
        <w:rPr>
          <w:color w:val="000000"/>
          <w:sz w:val="20"/>
          <w:szCs w:val="20"/>
        </w:rPr>
        <w:t>internaţional</w:t>
      </w:r>
      <w:proofErr w:type="spellEnd"/>
      <w:r>
        <w:rPr>
          <w:color w:val="000000"/>
          <w:sz w:val="20"/>
          <w:szCs w:val="20"/>
        </w:rPr>
        <w:t xml:space="preserve"> — </w:t>
      </w:r>
      <w:proofErr w:type="spellStart"/>
      <w:r>
        <w:rPr>
          <w:color w:val="000000"/>
          <w:sz w:val="20"/>
          <w:szCs w:val="20"/>
        </w:rPr>
        <w:t>criteriu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primar</w:t>
      </w:r>
      <w:proofErr w:type="spellEnd"/>
    </w:p>
    <w:p w14:paraId="0B9B25C6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Film la festival </w:t>
      </w:r>
      <w:proofErr w:type="spellStart"/>
      <w:r>
        <w:rPr>
          <w:color w:val="000000"/>
          <w:sz w:val="20"/>
          <w:szCs w:val="20"/>
        </w:rPr>
        <w:t>naţional</w:t>
      </w:r>
      <w:proofErr w:type="spellEnd"/>
      <w:r>
        <w:rPr>
          <w:color w:val="000000"/>
          <w:sz w:val="20"/>
          <w:szCs w:val="20"/>
        </w:rPr>
        <w:t xml:space="preserve"> — </w:t>
      </w:r>
      <w:proofErr w:type="spellStart"/>
      <w:r>
        <w:rPr>
          <w:color w:val="000000"/>
          <w:sz w:val="20"/>
          <w:szCs w:val="20"/>
        </w:rPr>
        <w:t>criteriu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secundar</w:t>
      </w:r>
      <w:proofErr w:type="spellEnd"/>
    </w:p>
    <w:p w14:paraId="5A04D1D4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r>
        <w:br w:type="page"/>
      </w:r>
      <w:proofErr w:type="spellStart"/>
      <w:r>
        <w:rPr>
          <w:b/>
          <w:color w:val="000000"/>
        </w:rPr>
        <w:lastRenderedPageBreak/>
        <w:t>Anexa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1.1  Lista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lucrărilor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și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citărilor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în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reviste</w:t>
      </w:r>
      <w:proofErr w:type="spell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specialitate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cotate</w:t>
      </w:r>
      <w:proofErr w:type="spellEnd"/>
      <w:r>
        <w:rPr>
          <w:b/>
          <w:color w:val="000000"/>
        </w:rPr>
        <w:t xml:space="preserve"> ISI</w:t>
      </w:r>
    </w:p>
    <w:p w14:paraId="0EED3A74" w14:textId="77777777" w:rsidR="00EC45D2" w:rsidRDefault="00EC45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</w:p>
    <w:p w14:paraId="05F29500" w14:textId="5DD6A7B9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r>
        <w:rPr>
          <w:b/>
          <w:color w:val="2F5496"/>
        </w:rPr>
        <w:t>2025</w:t>
      </w:r>
    </w:p>
    <w:p w14:paraId="0EA9458C" w14:textId="77777777" w:rsidR="00EC45D2" w:rsidRDefault="00EC45D2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b/>
          <w:color w:val="000000"/>
        </w:rPr>
      </w:pPr>
    </w:p>
    <w:p w14:paraId="464AD274" w14:textId="3DE82A3D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Madaras, S., Sándor, Z.</w:t>
      </w:r>
      <w:r>
        <w:rPr>
          <w:color w:val="000000"/>
        </w:rPr>
        <w:t xml:space="preserve"> (2025), A Reassessment of Likelihood Approximation by Integration on Sparse Grids. </w:t>
      </w:r>
      <w:r>
        <w:rPr>
          <w:i/>
          <w:color w:val="000000"/>
        </w:rPr>
        <w:t xml:space="preserve">Journal of Applied Econometrics, </w:t>
      </w:r>
      <w:r>
        <w:rPr>
          <w:color w:val="000000"/>
        </w:rPr>
        <w:t>40:237–245. DOI https://doi.org/10.1002/jae.3108 (ISI Impact Factor: 3.1)</w:t>
      </w:r>
    </w:p>
    <w:p w14:paraId="3F78817C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</w:pPr>
    </w:p>
    <w:p w14:paraId="0D0C479E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</w:pPr>
      <w:r w:rsidRPr="00653E76">
        <w:rPr>
          <w:b/>
          <w:bCs/>
        </w:rPr>
        <w:t>Lőrincz A., Makó Z.</w:t>
      </w:r>
      <w:r>
        <w:t xml:space="preserve"> (2025), </w:t>
      </w: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Dynamic </w:t>
      </w:r>
      <w:proofErr w:type="spellStart"/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Optimisation</w:t>
      </w:r>
      <w:proofErr w:type="spellEnd"/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 of Public Pension Systems, Acta Universitatis </w:t>
      </w:r>
      <w:proofErr w:type="spellStart"/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Sapientiae</w:t>
      </w:r>
      <w:proofErr w:type="spellEnd"/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, Informatica,</w:t>
      </w:r>
      <w:r>
        <w:rPr>
          <w:rFonts w:ascii="Arial" w:eastAsia="Arial" w:hAnsi="Arial" w:cs="Arial"/>
          <w:color w:val="FFFFFF"/>
          <w:sz w:val="27"/>
          <w:szCs w:val="27"/>
          <w:highlight w:val="white"/>
        </w:rPr>
        <w:t xml:space="preserve"> </w:t>
      </w: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DOI: 10.1007/s44427-025-00014-3 </w:t>
      </w:r>
      <w:r>
        <w:t>(ISI Impact Factor: 0.3)</w:t>
      </w:r>
    </w:p>
    <w:p w14:paraId="2B243C83" w14:textId="77777777" w:rsidR="00B03084" w:rsidRDefault="00B03084">
      <w:pPr>
        <w:tabs>
          <w:tab w:val="left" w:pos="800"/>
        </w:tabs>
        <w:spacing w:line="360" w:lineRule="auto"/>
        <w:ind w:left="0" w:hanging="2"/>
        <w:rPr>
          <w:b/>
        </w:rPr>
      </w:pPr>
    </w:p>
    <w:p w14:paraId="26CF337A" w14:textId="1EDDDF55" w:rsidR="00B03084" w:rsidRDefault="00000000" w:rsidP="00874EA0">
      <w:pPr>
        <w:tabs>
          <w:tab w:val="left" w:pos="800"/>
        </w:tabs>
        <w:spacing w:line="240" w:lineRule="auto"/>
        <w:ind w:left="0" w:hanging="2"/>
      </w:pPr>
      <w:r>
        <w:rPr>
          <w:b/>
        </w:rPr>
        <w:t xml:space="preserve">Nagy, B., </w:t>
      </w:r>
      <w:r w:rsidRPr="00653E76">
        <w:rPr>
          <w:bCs/>
        </w:rPr>
        <w:t>Gergely, N., Székely, E.</w:t>
      </w:r>
      <w:r>
        <w:rPr>
          <w:b/>
        </w:rPr>
        <w:t xml:space="preserve">: </w:t>
      </w:r>
      <w:r w:rsidRPr="00874EA0">
        <w:rPr>
          <w:bCs/>
        </w:rPr>
        <w:t>Study on hotel infrastructure accessibility in Romania</w:t>
      </w:r>
      <w:r>
        <w:rPr>
          <w:b/>
        </w:rPr>
        <w:t xml:space="preserve">. </w:t>
      </w:r>
      <w:r>
        <w:t xml:space="preserve">Acta </w:t>
      </w:r>
      <w:proofErr w:type="spellStart"/>
      <w:r>
        <w:t>Turistica</w:t>
      </w:r>
      <w:proofErr w:type="spellEnd"/>
      <w:r>
        <w:t>, 37, 9. 2025</w:t>
      </w:r>
      <w:r w:rsidR="00874EA0">
        <w:t xml:space="preserve">, </w:t>
      </w:r>
      <w:hyperlink r:id="rId8">
        <w:r>
          <w:rPr>
            <w:color w:val="1155CC"/>
          </w:rPr>
          <w:t>https://doi.org/10.22598/at/2023.37.SI.9</w:t>
        </w:r>
      </w:hyperlink>
      <w:r w:rsidR="008B31ED">
        <w:t xml:space="preserve"> </w:t>
      </w:r>
      <w:r w:rsidR="008B31ED">
        <w:t>(ISI Impact Factor: 0.</w:t>
      </w:r>
      <w:r w:rsidR="008B31ED">
        <w:t>4</w:t>
      </w:r>
      <w:r w:rsidR="008B31ED">
        <w:t>)</w:t>
      </w:r>
    </w:p>
    <w:p w14:paraId="0D60610D" w14:textId="77777777" w:rsidR="00874EA0" w:rsidRDefault="00874EA0" w:rsidP="00874EA0">
      <w:pPr>
        <w:tabs>
          <w:tab w:val="left" w:pos="800"/>
        </w:tabs>
        <w:spacing w:line="240" w:lineRule="auto"/>
        <w:ind w:left="0" w:hanging="2"/>
        <w:rPr>
          <w:color w:val="1155CC"/>
        </w:rPr>
      </w:pPr>
    </w:p>
    <w:p w14:paraId="02B0E9F7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1F220D7E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r>
        <w:rPr>
          <w:b/>
          <w:color w:val="2F5496"/>
        </w:rPr>
        <w:t>2024</w:t>
      </w:r>
    </w:p>
    <w:p w14:paraId="786C6F7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Sándor, Z., Szőcs, A.</w:t>
      </w:r>
      <w:r>
        <w:rPr>
          <w:color w:val="000000"/>
        </w:rPr>
        <w:t xml:space="preserve"> &amp; </w:t>
      </w:r>
      <w:proofErr w:type="spellStart"/>
      <w:r>
        <w:rPr>
          <w:color w:val="000000"/>
        </w:rPr>
        <w:t>Wildenbeest</w:t>
      </w:r>
      <w:proofErr w:type="spellEnd"/>
      <w:r>
        <w:rPr>
          <w:color w:val="000000"/>
        </w:rPr>
        <w:t>, M.R. (2024), The impact of brand equity on profit premium in an equilibrium framework. </w:t>
      </w:r>
      <w:r>
        <w:rPr>
          <w:i/>
          <w:color w:val="000000"/>
        </w:rPr>
        <w:t>Marketing Letters</w:t>
      </w:r>
      <w:r>
        <w:rPr>
          <w:color w:val="000000"/>
        </w:rPr>
        <w:t> </w:t>
      </w:r>
      <w:r>
        <w:rPr>
          <w:b/>
          <w:color w:val="000000"/>
        </w:rPr>
        <w:t>35</w:t>
      </w:r>
      <w:r>
        <w:rPr>
          <w:color w:val="000000"/>
        </w:rPr>
        <w:t>, 423–438. DOI https://doi.org/10.1007/s11002-024-09727-5 (ISI Impact Factor: 2.5)</w:t>
      </w:r>
      <w:r>
        <w:rPr>
          <w:color w:val="000000"/>
        </w:rPr>
        <w:br/>
      </w:r>
      <w:proofErr w:type="spellStart"/>
      <w:r>
        <w:rPr>
          <w:b/>
          <w:color w:val="000000"/>
        </w:rPr>
        <w:t>Citări</w:t>
      </w:r>
      <w:proofErr w:type="spellEnd"/>
      <w:r>
        <w:rPr>
          <w:b/>
          <w:color w:val="000000"/>
        </w:rPr>
        <w:t xml:space="preserve"> (1)</w:t>
      </w:r>
      <w:r>
        <w:rPr>
          <w:color w:val="000000"/>
        </w:rPr>
        <w:t>:</w:t>
      </w:r>
    </w:p>
    <w:p w14:paraId="72FC25A1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</w:rPr>
      </w:pPr>
      <w:proofErr w:type="spellStart"/>
      <w:r>
        <w:rPr>
          <w:color w:val="000000"/>
          <w:sz w:val="20"/>
          <w:szCs w:val="20"/>
        </w:rPr>
        <w:t>Laradi</w:t>
      </w:r>
      <w:proofErr w:type="spellEnd"/>
      <w:r>
        <w:rPr>
          <w:color w:val="000000"/>
          <w:sz w:val="20"/>
          <w:szCs w:val="20"/>
        </w:rPr>
        <w:t xml:space="preserve">, S; Seraa, T; (...); </w:t>
      </w:r>
      <w:proofErr w:type="spellStart"/>
      <w:r>
        <w:rPr>
          <w:color w:val="000000"/>
          <w:sz w:val="20"/>
          <w:szCs w:val="20"/>
        </w:rPr>
        <w:t>Almaiah</w:t>
      </w:r>
      <w:proofErr w:type="spellEnd"/>
      <w:r>
        <w:rPr>
          <w:color w:val="000000"/>
          <w:sz w:val="20"/>
          <w:szCs w:val="20"/>
        </w:rPr>
        <w:t>, MA, Crafting Robust Brands for Premium Pricing: Understanding the Synergy of Brand Strength, Loyalty, and Attachment, Oct 30 2024, HUMAN BEHAVIOR AND EMERGING TECHNOLOGIES</w:t>
      </w:r>
    </w:p>
    <w:p w14:paraId="4E3C7AC3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</w:rPr>
      </w:pPr>
    </w:p>
    <w:p w14:paraId="013E6CA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</w:rPr>
      </w:pPr>
      <w:proofErr w:type="spellStart"/>
      <w:r>
        <w:rPr>
          <w:color w:val="000000"/>
        </w:rPr>
        <w:t>Csata</w:t>
      </w:r>
      <w:proofErr w:type="spellEnd"/>
      <w:r>
        <w:rPr>
          <w:color w:val="000000"/>
        </w:rPr>
        <w:t xml:space="preserve">, Z., </w:t>
      </w:r>
      <w:proofErr w:type="spellStart"/>
      <w:r>
        <w:rPr>
          <w:color w:val="000000"/>
        </w:rPr>
        <w:t>Péti</w:t>
      </w:r>
      <w:proofErr w:type="spellEnd"/>
      <w:r>
        <w:rPr>
          <w:color w:val="000000"/>
        </w:rPr>
        <w:t xml:space="preserve">, M., Compton, B., Liu, A. H., &amp; </w:t>
      </w:r>
      <w:r>
        <w:rPr>
          <w:b/>
          <w:color w:val="000000"/>
        </w:rPr>
        <w:t>Sándor, Z.</w:t>
      </w:r>
      <w:r>
        <w:rPr>
          <w:color w:val="000000"/>
        </w:rPr>
        <w:t xml:space="preserve"> (2024). The income effects of minority co-ethnic employment: the case of Hungarians in central and Eastern Europe. </w:t>
      </w:r>
      <w:r>
        <w:rPr>
          <w:i/>
          <w:color w:val="000000"/>
        </w:rPr>
        <w:t>Journal of Ethnic and Migration Studies</w:t>
      </w:r>
      <w:r>
        <w:rPr>
          <w:color w:val="000000"/>
        </w:rPr>
        <w:t>, </w:t>
      </w:r>
      <w:r>
        <w:rPr>
          <w:i/>
          <w:color w:val="000000"/>
        </w:rPr>
        <w:t>50</w:t>
      </w:r>
      <w:r>
        <w:rPr>
          <w:color w:val="000000"/>
        </w:rPr>
        <w:t xml:space="preserve">(16), 4192–4214. DOI:  10.1080/1369183X.2023.2290447 (ISI Impact Factor: 2.8) </w:t>
      </w:r>
    </w:p>
    <w:p w14:paraId="52D9EB2C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</w:pPr>
    </w:p>
    <w:p w14:paraId="0D1FE7E8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</w:pPr>
    </w:p>
    <w:p w14:paraId="1C1063F5" w14:textId="6EA88014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</w:pPr>
      <w:r>
        <w:t xml:space="preserve">Oltean, F. D., Curta, P. A., </w:t>
      </w:r>
      <w:r>
        <w:rPr>
          <w:b/>
        </w:rPr>
        <w:t>Nagy, B</w:t>
      </w:r>
      <w:r>
        <w:t xml:space="preserve">., Huseyn, A., &amp; Gabor, M. R. (2025). Changes in Tourists’ Perceptions of Community-Based Ecotourism (CBET) After COVID-19 Pandemic: A Study on the Country of Origin and Economic Development Level. ISPRS International Journal of Geo-Information, 14(4), 146. </w:t>
      </w:r>
      <w:hyperlink r:id="rId9">
        <w:r>
          <w:t>https://doi.org/10.3390/ijgi14040146</w:t>
        </w:r>
      </w:hyperlink>
      <w:r w:rsidR="00996E13">
        <w:t xml:space="preserve"> </w:t>
      </w:r>
      <w:r w:rsidR="00996E13">
        <w:rPr>
          <w:color w:val="000000"/>
        </w:rPr>
        <w:t>(ISI Impact Factor: 2.8)</w:t>
      </w:r>
    </w:p>
    <w:p w14:paraId="494E091C" w14:textId="4347A938" w:rsidR="00B03084" w:rsidRDefault="00B03084" w:rsidP="00653E76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Chars="0" w:left="0" w:firstLineChars="0" w:firstLine="0"/>
        <w:rPr>
          <w:rFonts w:ascii="Arial" w:eastAsia="Arial" w:hAnsi="Arial" w:cs="Arial"/>
          <w:color w:val="222222"/>
          <w:highlight w:val="white"/>
        </w:rPr>
      </w:pPr>
    </w:p>
    <w:p w14:paraId="4B9E1B93" w14:textId="29365789" w:rsidR="00FF3B35" w:rsidRPr="00806CD0" w:rsidRDefault="00FF3B35" w:rsidP="00653E76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Chars="0" w:left="0" w:firstLineChars="0" w:firstLine="0"/>
        <w:rPr>
          <w:rFonts w:eastAsia="Arial"/>
          <w:color w:val="222222"/>
          <w:highlight w:val="white"/>
        </w:rPr>
      </w:pPr>
      <w:r w:rsidRPr="00806CD0">
        <w:rPr>
          <w:rFonts w:eastAsia="Arial"/>
          <w:b/>
          <w:bCs/>
          <w:color w:val="222222"/>
        </w:rPr>
        <w:t xml:space="preserve">Varga, József </w:t>
      </w:r>
      <w:r w:rsidRPr="00806CD0">
        <w:rPr>
          <w:rFonts w:eastAsia="Arial"/>
          <w:color w:val="222222"/>
        </w:rPr>
        <w:t xml:space="preserve">; Sipiczki, Zoltán: The inflation situation in Hungary Response to Katalin Botos "Inflation and our finances" and István Ábel - Gergely Bognár - Máté </w:t>
      </w:r>
      <w:proofErr w:type="spellStart"/>
      <w:r w:rsidRPr="00806CD0">
        <w:rPr>
          <w:rFonts w:eastAsia="Arial"/>
          <w:color w:val="222222"/>
        </w:rPr>
        <w:t>Lóga</w:t>
      </w:r>
      <w:proofErr w:type="spellEnd"/>
      <w:r w:rsidRPr="00806CD0">
        <w:rPr>
          <w:rFonts w:eastAsia="Arial"/>
          <w:color w:val="222222"/>
        </w:rPr>
        <w:t xml:space="preserve"> - Attila István Szabó "Changes in the explanation of inflation" PÉNZÜGYI SZEMLE/PUBLIC FINANCE QUARTERLY, 70 : 3 pp. 87-100</w:t>
      </w:r>
      <w:proofErr w:type="gramStart"/>
      <w:r w:rsidRPr="00806CD0">
        <w:rPr>
          <w:rFonts w:eastAsia="Arial"/>
          <w:color w:val="222222"/>
        </w:rPr>
        <w:t>. ,</w:t>
      </w:r>
      <w:proofErr w:type="gramEnd"/>
      <w:r w:rsidRPr="00806CD0">
        <w:rPr>
          <w:rFonts w:eastAsia="Arial"/>
          <w:color w:val="222222"/>
        </w:rPr>
        <w:t xml:space="preserve"> 14 p. (2024)</w:t>
      </w:r>
      <w:r w:rsidR="00996E13">
        <w:rPr>
          <w:rFonts w:eastAsia="Arial"/>
          <w:color w:val="222222"/>
        </w:rPr>
        <w:t xml:space="preserve"> (ISI Impact Factor: 0.5)</w:t>
      </w:r>
    </w:p>
    <w:p w14:paraId="3EC1313E" w14:textId="77777777" w:rsidR="00B03084" w:rsidRDefault="00000000">
      <w:pPr>
        <w:spacing w:before="120"/>
        <w:ind w:left="0" w:hanging="2"/>
        <w:jc w:val="both"/>
        <w:rPr>
          <w:color w:val="131314"/>
          <w:highlight w:val="white"/>
        </w:rPr>
      </w:pPr>
      <w:r>
        <w:rPr>
          <w:color w:val="131314"/>
          <w:highlight w:val="white"/>
        </w:rPr>
        <w:t xml:space="preserve">Csernoch, M., Hannusch, C., </w:t>
      </w:r>
      <w:r>
        <w:rPr>
          <w:b/>
          <w:color w:val="131314"/>
          <w:highlight w:val="white"/>
        </w:rPr>
        <w:t>Biró, P.</w:t>
      </w:r>
      <w:r>
        <w:rPr>
          <w:color w:val="131314"/>
          <w:highlight w:val="white"/>
        </w:rPr>
        <w:t xml:space="preserve"> (2024). Modification of Erroneous and Correct Digital Texts. Entropy. 26 (12), 1-21, https://doi.org/10.3390/e26121015. (Q2, </w:t>
      </w:r>
      <w:r>
        <w:t>ISI Impact Factor</w:t>
      </w:r>
      <w:r>
        <w:rPr>
          <w:color w:val="131314"/>
          <w:highlight w:val="white"/>
        </w:rPr>
        <w:t>: 2.0)</w:t>
      </w:r>
    </w:p>
    <w:p w14:paraId="148AFA48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rFonts w:ascii="Roboto" w:eastAsia="Roboto" w:hAnsi="Roboto" w:cs="Roboto"/>
          <w:color w:val="222222"/>
          <w:sz w:val="18"/>
          <w:szCs w:val="18"/>
          <w:highlight w:val="white"/>
        </w:rPr>
      </w:pPr>
    </w:p>
    <w:p w14:paraId="32B05F11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r>
        <w:rPr>
          <w:b/>
          <w:color w:val="2F5496"/>
        </w:rPr>
        <w:t>2023</w:t>
      </w:r>
    </w:p>
    <w:p w14:paraId="333BF0E2" w14:textId="49A5E488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Pál L.</w:t>
      </w:r>
      <w:r>
        <w:rPr>
          <w:color w:val="000000"/>
        </w:rPr>
        <w:t xml:space="preserve">, </w:t>
      </w:r>
      <w:r>
        <w:rPr>
          <w:b/>
          <w:color w:val="000000"/>
        </w:rPr>
        <w:t>Sándor</w:t>
      </w:r>
      <w:r>
        <w:rPr>
          <w:color w:val="000000"/>
        </w:rPr>
        <w:t xml:space="preserve">, </w:t>
      </w:r>
      <w:r>
        <w:rPr>
          <w:b/>
          <w:color w:val="000000"/>
        </w:rPr>
        <w:t>Z.</w:t>
      </w:r>
      <w:r>
        <w:rPr>
          <w:color w:val="000000"/>
        </w:rPr>
        <w:t xml:space="preserve"> (2023), Comparing procedures for estimating random coefficient logit demand models with a special focus on obtaining global optima, </w:t>
      </w:r>
      <w:r>
        <w:rPr>
          <w:i/>
          <w:color w:val="000000"/>
        </w:rPr>
        <w:t>International Journal of Industrial Organization</w:t>
      </w:r>
      <w:r>
        <w:rPr>
          <w:color w:val="000000"/>
        </w:rPr>
        <w:t>. Volume 88 (May), 102950. (ISI Impact Factor: 1.</w:t>
      </w:r>
      <w:r w:rsidR="00373A7B">
        <w:rPr>
          <w:color w:val="000000"/>
        </w:rPr>
        <w:t>4</w:t>
      </w:r>
      <w:r>
        <w:rPr>
          <w:color w:val="000000"/>
        </w:rPr>
        <w:t>)</w:t>
      </w:r>
      <w:r>
        <w:rPr>
          <w:b/>
          <w:color w:val="000000"/>
        </w:rPr>
        <w:t xml:space="preserve"> </w:t>
      </w:r>
      <w:r>
        <w:rPr>
          <w:color w:val="000000"/>
        </w:rPr>
        <w:br/>
      </w:r>
      <w:proofErr w:type="spellStart"/>
      <w:r>
        <w:rPr>
          <w:b/>
          <w:color w:val="000000"/>
        </w:rPr>
        <w:t>Citări</w:t>
      </w:r>
      <w:proofErr w:type="spellEnd"/>
      <w:r>
        <w:rPr>
          <w:b/>
          <w:color w:val="000000"/>
        </w:rPr>
        <w:t xml:space="preserve"> (1)</w:t>
      </w:r>
      <w:r>
        <w:rPr>
          <w:color w:val="000000"/>
        </w:rPr>
        <w:t>:</w:t>
      </w:r>
    </w:p>
    <w:p w14:paraId="1D94E28C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Liu, Y; </w:t>
      </w:r>
      <w:proofErr w:type="spellStart"/>
      <w:r>
        <w:rPr>
          <w:color w:val="000000"/>
          <w:sz w:val="20"/>
          <w:szCs w:val="20"/>
        </w:rPr>
        <w:t>Calastri</w:t>
      </w:r>
      <w:proofErr w:type="spellEnd"/>
      <w:r>
        <w:rPr>
          <w:color w:val="000000"/>
          <w:sz w:val="20"/>
          <w:szCs w:val="20"/>
        </w:rPr>
        <w:t>, C and Dekker, T, Exploring the potential of computational graph-based gradients for choice modelling, Jun 2025 (Early Access), TRANSPORTATION PLANNING AND TECHNOLOGY</w:t>
      </w:r>
    </w:p>
    <w:p w14:paraId="73C3E388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</w:rPr>
      </w:pPr>
    </w:p>
    <w:p w14:paraId="3CFCCDF8" w14:textId="03DCD7EB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Moraga-González J. L., </w:t>
      </w:r>
      <w:r>
        <w:rPr>
          <w:b/>
          <w:color w:val="000000"/>
        </w:rPr>
        <w:t>Sándor</w:t>
      </w:r>
      <w:r>
        <w:rPr>
          <w:color w:val="000000"/>
        </w:rPr>
        <w:t xml:space="preserve">, </w:t>
      </w:r>
      <w:r>
        <w:rPr>
          <w:b/>
          <w:color w:val="000000"/>
        </w:rPr>
        <w:t>Z.,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Wildenbeest</w:t>
      </w:r>
      <w:proofErr w:type="spellEnd"/>
      <w:r>
        <w:rPr>
          <w:color w:val="000000"/>
        </w:rPr>
        <w:t xml:space="preserve">, M. R. (2023), Consumer Search and Prices in the Automobile Market, </w:t>
      </w:r>
      <w:r>
        <w:rPr>
          <w:i/>
          <w:color w:val="000000"/>
        </w:rPr>
        <w:t>Review of Economic Studies.</w:t>
      </w:r>
      <w:r>
        <w:rPr>
          <w:color w:val="000000"/>
        </w:rPr>
        <w:t xml:space="preserve"> Volume 90(3), p.1394–1440. DOI 10.1093/</w:t>
      </w:r>
      <w:proofErr w:type="spellStart"/>
      <w:r>
        <w:rPr>
          <w:color w:val="000000"/>
        </w:rPr>
        <w:t>restud</w:t>
      </w:r>
      <w:proofErr w:type="spellEnd"/>
      <w:r>
        <w:rPr>
          <w:color w:val="000000"/>
        </w:rPr>
        <w:t xml:space="preserve">/rdac047 (ISI Impact Factor: </w:t>
      </w:r>
      <w:r w:rsidR="00373A7B">
        <w:rPr>
          <w:color w:val="000000"/>
        </w:rPr>
        <w:t>6.4</w:t>
      </w:r>
      <w:r>
        <w:rPr>
          <w:color w:val="000000"/>
        </w:rPr>
        <w:t>)</w:t>
      </w:r>
      <w:r>
        <w:rPr>
          <w:b/>
          <w:color w:val="000000"/>
        </w:rPr>
        <w:t xml:space="preserve"> </w:t>
      </w:r>
      <w:r>
        <w:rPr>
          <w:color w:val="000000"/>
        </w:rPr>
        <w:br/>
      </w:r>
      <w:proofErr w:type="spellStart"/>
      <w:r>
        <w:rPr>
          <w:b/>
          <w:color w:val="000000"/>
        </w:rPr>
        <w:t>Citări</w:t>
      </w:r>
      <w:proofErr w:type="spellEnd"/>
      <w:r>
        <w:rPr>
          <w:b/>
          <w:color w:val="000000"/>
        </w:rPr>
        <w:t xml:space="preserve"> (21)</w:t>
      </w:r>
      <w:r>
        <w:rPr>
          <w:color w:val="000000"/>
        </w:rPr>
        <w:t>:</w:t>
      </w:r>
    </w:p>
    <w:p w14:paraId="49767CC8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 Chen, L and Gao, HM, </w:t>
      </w:r>
      <w:proofErr w:type="gramStart"/>
      <w:r>
        <w:rPr>
          <w:color w:val="000000"/>
          <w:sz w:val="20"/>
          <w:szCs w:val="20"/>
        </w:rPr>
        <w:t>The</w:t>
      </w:r>
      <w:proofErr w:type="gramEnd"/>
      <w:r>
        <w:rPr>
          <w:color w:val="000000"/>
          <w:sz w:val="20"/>
          <w:szCs w:val="20"/>
        </w:rPr>
        <w:t xml:space="preserve"> paradox of search costs: exploring the nonlinear effects on e-commerce basket value, Oct 2025 (Early Access), ASIA PACIFIC JOURNAL OF MARKETING AND LOGISTICS</w:t>
      </w:r>
    </w:p>
    <w:p w14:paraId="619DEEC1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02DD43C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 </w:t>
      </w:r>
      <w:proofErr w:type="spellStart"/>
      <w:r>
        <w:rPr>
          <w:color w:val="000000"/>
          <w:sz w:val="20"/>
          <w:szCs w:val="20"/>
        </w:rPr>
        <w:t>Osgouei</w:t>
      </w:r>
      <w:proofErr w:type="spellEnd"/>
      <w:r>
        <w:rPr>
          <w:color w:val="000000"/>
          <w:sz w:val="20"/>
          <w:szCs w:val="20"/>
        </w:rPr>
        <w:t xml:space="preserve">, AJ; Ching, AT; (...); Tehrani, SS, Estimating Position and Social Influence Effects in Online </w:t>
      </w:r>
      <w:proofErr w:type="gramStart"/>
      <w:r>
        <w:rPr>
          <w:color w:val="000000"/>
          <w:sz w:val="20"/>
          <w:szCs w:val="20"/>
        </w:rPr>
        <w:t>Search,  Aug</w:t>
      </w:r>
      <w:proofErr w:type="gramEnd"/>
      <w:r>
        <w:rPr>
          <w:color w:val="000000"/>
          <w:sz w:val="20"/>
          <w:szCs w:val="20"/>
        </w:rPr>
        <w:t xml:space="preserve"> 2025 (Early Access), MARKETING SCIENCE</w:t>
      </w:r>
    </w:p>
    <w:p w14:paraId="7D7CC3DC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3672C816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 Fan, Y; Fu, YQ and Yang, Z, Tour detour: Intermediaries' search diversion in rental markets</w:t>
      </w:r>
    </w:p>
    <w:p w14:paraId="6C72B374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Aug 2025, JOURNAL OF ECONOMIC BEHAVIOR &amp; ORGANIZATION 236</w:t>
      </w:r>
    </w:p>
    <w:p w14:paraId="075B6394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5807D0BF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 Janssen, A and Thiel, J, </w:t>
      </w:r>
      <w:proofErr w:type="gramStart"/>
      <w:r>
        <w:rPr>
          <w:color w:val="000000"/>
          <w:sz w:val="20"/>
          <w:szCs w:val="20"/>
        </w:rPr>
        <w:t>Do</w:t>
      </w:r>
      <w:proofErr w:type="gramEnd"/>
      <w:r>
        <w:rPr>
          <w:color w:val="000000"/>
          <w:sz w:val="20"/>
          <w:szCs w:val="20"/>
        </w:rPr>
        <w:t xml:space="preserve"> search costs explain persistent investment in active mutual </w:t>
      </w:r>
      <w:proofErr w:type="gramStart"/>
      <w:r>
        <w:rPr>
          <w:color w:val="000000"/>
          <w:sz w:val="20"/>
          <w:szCs w:val="20"/>
        </w:rPr>
        <w:t>funds?,</w:t>
      </w:r>
      <w:proofErr w:type="gramEnd"/>
      <w:r>
        <w:rPr>
          <w:color w:val="000000"/>
          <w:sz w:val="20"/>
          <w:szCs w:val="20"/>
        </w:rPr>
        <w:t xml:space="preserve"> Jul 2025, JOURNAL OF ECONOMIC DYNAMICS &amp; CONTROL 176</w:t>
      </w:r>
    </w:p>
    <w:p w14:paraId="3EE02121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3763BE7D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 </w:t>
      </w:r>
      <w:proofErr w:type="spellStart"/>
      <w:r>
        <w:rPr>
          <w:color w:val="000000"/>
          <w:sz w:val="20"/>
          <w:szCs w:val="20"/>
        </w:rPr>
        <w:t>Turlo</w:t>
      </w:r>
      <w:proofErr w:type="spellEnd"/>
      <w:r>
        <w:rPr>
          <w:color w:val="000000"/>
          <w:sz w:val="20"/>
          <w:szCs w:val="20"/>
        </w:rPr>
        <w:t>, S; Fina, M; (...); Otter, T, Discrete choice in marketing through the lens of rational inattention, Mar 2025, QME-QUANTITATIVE MARKETING AND ECONOMICS 23 (1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pp.45-104</w:t>
      </w:r>
    </w:p>
    <w:p w14:paraId="088F908A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06A8AA6B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 Narang, U; Shankar, V and Narayanan, S, Cross-Channel Effects of Failure in a Retailer's Mobile App, Oct 2025, JOURNAL OF MARKETING RESEARCH 62 (5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pp.796-817</w:t>
      </w:r>
    </w:p>
    <w:p w14:paraId="0F9E8BC3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506476DB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7 </w:t>
      </w:r>
      <w:proofErr w:type="spellStart"/>
      <w:r>
        <w:rPr>
          <w:color w:val="000000"/>
          <w:sz w:val="20"/>
          <w:szCs w:val="20"/>
        </w:rPr>
        <w:t>Mysliwski</w:t>
      </w:r>
      <w:proofErr w:type="spellEnd"/>
      <w:r>
        <w:rPr>
          <w:color w:val="000000"/>
          <w:sz w:val="20"/>
          <w:szCs w:val="20"/>
        </w:rPr>
        <w:t xml:space="preserve">, M; Rostom, M; (...); </w:t>
      </w:r>
      <w:proofErr w:type="spellStart"/>
      <w:r>
        <w:rPr>
          <w:color w:val="000000"/>
          <w:sz w:val="20"/>
          <w:szCs w:val="20"/>
        </w:rPr>
        <w:t>Srisuma</w:t>
      </w:r>
      <w:proofErr w:type="spellEnd"/>
      <w:r>
        <w:rPr>
          <w:color w:val="000000"/>
          <w:sz w:val="20"/>
          <w:szCs w:val="20"/>
        </w:rPr>
        <w:t>, S, Identification and estimation of a search model with heterogeneous consumers and firms</w:t>
      </w:r>
      <w:r>
        <w:rPr>
          <w:rFonts w:ascii="Quattrocento Sans" w:eastAsia="Quattrocento Sans" w:hAnsi="Quattrocento Sans" w:cs="Quattrocento Sans"/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>May 2025, JOURNAL OF ECONOMETRICS 249</w:t>
      </w:r>
    </w:p>
    <w:p w14:paraId="3930802F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14B24FA3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8 Ursu, R; Seiler, S and Honka, E, The sequential search model: A framework for empirical research, Mar 2025, QME-QUANTITATIVE MARKETING AND ECONOMICS 23 (1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pp.165-213</w:t>
      </w:r>
    </w:p>
    <w:p w14:paraId="17A5DB69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50DF11A7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9 Armona, L; Lewis, G and Zervas, G, Learning Product Characteristics and Consumer Preferences from Search Data, Jul-</w:t>
      </w:r>
      <w:proofErr w:type="spellStart"/>
      <w:r>
        <w:rPr>
          <w:color w:val="000000"/>
          <w:sz w:val="20"/>
          <w:szCs w:val="20"/>
        </w:rPr>
        <w:t>aug</w:t>
      </w:r>
      <w:proofErr w:type="spellEnd"/>
      <w:r>
        <w:rPr>
          <w:color w:val="000000"/>
          <w:sz w:val="20"/>
          <w:szCs w:val="20"/>
        </w:rPr>
        <w:t xml:space="preserve"> 2025, MARKETING SCIENCE 44 (4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pp.838-855</w:t>
      </w:r>
    </w:p>
    <w:p w14:paraId="18B50A96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7463EAF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10 Hole, A; </w:t>
      </w:r>
      <w:proofErr w:type="spellStart"/>
      <w:r>
        <w:rPr>
          <w:color w:val="000000"/>
          <w:sz w:val="20"/>
          <w:szCs w:val="20"/>
        </w:rPr>
        <w:t>LeGower</w:t>
      </w:r>
      <w:proofErr w:type="spellEnd"/>
      <w:r>
        <w:rPr>
          <w:color w:val="000000"/>
          <w:sz w:val="20"/>
          <w:szCs w:val="20"/>
        </w:rPr>
        <w:t>, M; (...); Nevo, A, Economics at the FTC: Non-Horizontal Mergers, the CARS Rule, and the Non-Compete Rule, Dec 2024, REVIEW OF INDUSTRIAL ORGANIZATION 65 (4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pp.933-965</w:t>
      </w:r>
    </w:p>
    <w:p w14:paraId="38390036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7DC9D761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11 Natan, OR, Choice Frictions in Large Assortments, May-</w:t>
      </w:r>
      <w:proofErr w:type="spellStart"/>
      <w:r>
        <w:rPr>
          <w:color w:val="000000"/>
          <w:sz w:val="20"/>
          <w:szCs w:val="20"/>
        </w:rPr>
        <w:t>jun</w:t>
      </w:r>
      <w:proofErr w:type="spellEnd"/>
      <w:r>
        <w:rPr>
          <w:color w:val="000000"/>
          <w:sz w:val="20"/>
          <w:szCs w:val="20"/>
        </w:rPr>
        <w:t xml:space="preserve"> 2025, MARKETING SCIENCE 44 (3)</w:t>
      </w:r>
    </w:p>
    <w:p w14:paraId="4358942E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383990F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12 Gao, CR and Vásquez, J, Optimal policing with (and without) criminal search, Jun 2025</w:t>
      </w:r>
    </w:p>
    <w:p w14:paraId="137A1411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REVIEW OF ECONOMIC DESIGN 29 (2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pp.213-244</w:t>
      </w:r>
    </w:p>
    <w:p w14:paraId="4D609196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0CBE174A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13 Wu, XS; Lewis, MS and Wolak, FA, Search with learning in the retail gasoline market</w:t>
      </w:r>
    </w:p>
    <w:p w14:paraId="739025A8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Jun 2024, RAND JOURNAL OF ECONOMICS 55 (2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pp.292-323</w:t>
      </w:r>
    </w:p>
    <w:p w14:paraId="7C018B93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625475D2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14 Mihaela, R; Simonov, A and An, EKY, Online Advertising as Passive Search, Feb 2025</w:t>
      </w:r>
    </w:p>
    <w:p w14:paraId="5D38D706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MANAGEMENT SCIENCE 71 (2)</w:t>
      </w:r>
    </w:p>
    <w:p w14:paraId="689DE3EF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0C3E311A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15 Honka, E; Seiler, S and Ursu, R, Consumer search: What can we learn from pre-purchase </w:t>
      </w:r>
      <w:proofErr w:type="gramStart"/>
      <w:r>
        <w:rPr>
          <w:color w:val="000000"/>
          <w:sz w:val="20"/>
          <w:szCs w:val="20"/>
        </w:rPr>
        <w:t>data?,</w:t>
      </w:r>
      <w:proofErr w:type="gramEnd"/>
      <w:r>
        <w:rPr>
          <w:color w:val="000000"/>
          <w:sz w:val="20"/>
          <w:szCs w:val="20"/>
        </w:rPr>
        <w:t xml:space="preserve"> Mar 2024, JOURNAL OF RETAILING 100 (1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pp.114-129</w:t>
      </w:r>
    </w:p>
    <w:p w14:paraId="48EE6DCA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7DF6B2D3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16 Gomes, R and Mantovani, A, Regulating Platform Fees under Price Parity, Mar 29 2024</w:t>
      </w:r>
    </w:p>
    <w:p w14:paraId="7C373DB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JOURNAL OF THE EUROPEAN ECONOMIC ASSOCIATION 23 (1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pp.190-235</w:t>
      </w:r>
    </w:p>
    <w:p w14:paraId="6E467EA6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21758DEF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17 Yao, YF, Dynamic Persuasion and Strategic Search, Oct 2024, MANAGEMENT SCIENCE 70 (10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pp.6778-6803</w:t>
      </w:r>
    </w:p>
    <w:p w14:paraId="35D2C565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71EB76AD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18 Mohapatra, D; Mohapatra, DP and Dubey, RS, Price dispersion across online platforms: evidence from hotel room prices in London (UK), Nov 7 2024, APPLIED ECONOMICS 56 (52), pp.6598-6610</w:t>
      </w:r>
    </w:p>
    <w:p w14:paraId="7134B385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0DD7EC15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19 Xu, JY; Zhang, XB and Liu, Y, Asymmetric search behavior for gasoline prices: Evidence from the Chinese gasoline market, Jan 2024, INTERNATIONAL REVIEW OF ECONOMICS &amp; FINANCE </w:t>
      </w:r>
      <w:proofErr w:type="gramStart"/>
      <w:r>
        <w:rPr>
          <w:color w:val="000000"/>
          <w:sz w:val="20"/>
          <w:szCs w:val="20"/>
        </w:rPr>
        <w:t>89 ,</w:t>
      </w:r>
      <w:proofErr w:type="gramEnd"/>
      <w:r>
        <w:rPr>
          <w:color w:val="000000"/>
          <w:sz w:val="20"/>
          <w:szCs w:val="20"/>
        </w:rPr>
        <w:t xml:space="preserve"> pp.699-712</w:t>
      </w:r>
    </w:p>
    <w:p w14:paraId="2F88915C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253D44F3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20 Honka, E, Discussion of "Risk Preference Types, Limited Consideration, and Welfare" by Levon Barseghyan and Francesca Molinari, Oct 2 2023, JOURNAL OF BUSINESS &amp; ECONOMIC STATISTICS 41 (4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pp.1039-1041</w:t>
      </w:r>
    </w:p>
    <w:p w14:paraId="3A8ADF8A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</w:p>
    <w:p w14:paraId="7CAE92FC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21 Morozov, I, Measuring Benefits from New Products in Markets with Information Frictions</w:t>
      </w:r>
    </w:p>
    <w:p w14:paraId="5049D64A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00"/>
        </w:tabs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Nov 2023, MANAGEMENT SCIENCE 69 (11</w:t>
      </w:r>
      <w:proofErr w:type="gramStart"/>
      <w:r>
        <w:rPr>
          <w:color w:val="000000"/>
          <w:sz w:val="20"/>
          <w:szCs w:val="20"/>
        </w:rPr>
        <w:t>) ,</w:t>
      </w:r>
      <w:proofErr w:type="gramEnd"/>
      <w:r>
        <w:rPr>
          <w:color w:val="000000"/>
          <w:sz w:val="20"/>
          <w:szCs w:val="20"/>
        </w:rPr>
        <w:t xml:space="preserve"> pp.6988-7008</w:t>
      </w:r>
    </w:p>
    <w:p w14:paraId="3BAEC1C1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3A4BE008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41731275" w14:textId="0DBF71F1" w:rsidR="00B03084" w:rsidRDefault="00000000">
      <w:pPr>
        <w:spacing w:line="240" w:lineRule="auto"/>
        <w:ind w:left="0" w:hanging="2"/>
        <w:rPr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>Nagy, B.,</w:t>
      </w:r>
      <w:r>
        <w:rPr>
          <w:sz w:val="22"/>
          <w:szCs w:val="22"/>
          <w:highlight w:val="white"/>
        </w:rPr>
        <w:t xml:space="preserve"> Gabor, M. R., </w:t>
      </w:r>
      <w:proofErr w:type="spellStart"/>
      <w:r>
        <w:rPr>
          <w:sz w:val="22"/>
          <w:szCs w:val="22"/>
          <w:highlight w:val="white"/>
        </w:rPr>
        <w:t>Bacoș</w:t>
      </w:r>
      <w:proofErr w:type="spellEnd"/>
      <w:r>
        <w:rPr>
          <w:sz w:val="22"/>
          <w:szCs w:val="22"/>
          <w:highlight w:val="white"/>
        </w:rPr>
        <w:t>, I. B., Kabil, M., Zhu, K., &amp; Dávid, L. D.: Google and Apple mobility data as predictors for European tourism during the COVID-19 pandemic: A neural network approach.</w:t>
      </w:r>
      <w:r w:rsidR="00FF3B35">
        <w:rPr>
          <w:sz w:val="22"/>
          <w:szCs w:val="22"/>
          <w:highlight w:val="white"/>
        </w:rPr>
        <w:t xml:space="preserve"> </w:t>
      </w:r>
      <w:r>
        <w:rPr>
          <w:sz w:val="22"/>
          <w:szCs w:val="22"/>
          <w:highlight w:val="white"/>
        </w:rPr>
        <w:t xml:space="preserve">Equilibrium. Quarterly Journal of Economics </w:t>
      </w:r>
      <w:proofErr w:type="gramStart"/>
      <w:r>
        <w:rPr>
          <w:sz w:val="22"/>
          <w:szCs w:val="22"/>
          <w:highlight w:val="white"/>
        </w:rPr>
        <w:t>and  Economic</w:t>
      </w:r>
      <w:proofErr w:type="gramEnd"/>
      <w:r>
        <w:rPr>
          <w:sz w:val="22"/>
          <w:szCs w:val="22"/>
          <w:highlight w:val="white"/>
        </w:rPr>
        <w:t xml:space="preserve"> Policy,18(2), 419–459. 2023.</w:t>
      </w:r>
      <w:r w:rsidR="00FF3B35">
        <w:rPr>
          <w:sz w:val="22"/>
          <w:szCs w:val="22"/>
          <w:highlight w:val="white"/>
        </w:rPr>
        <w:t xml:space="preserve"> </w:t>
      </w:r>
      <w:r>
        <w:rPr>
          <w:sz w:val="22"/>
          <w:szCs w:val="22"/>
          <w:highlight w:val="white"/>
        </w:rPr>
        <w:t>DOI: 10.24136/eq.2023.013</w:t>
      </w:r>
      <w:r w:rsidR="005337A6">
        <w:rPr>
          <w:sz w:val="22"/>
          <w:szCs w:val="22"/>
          <w:highlight w:val="white"/>
        </w:rPr>
        <w:t xml:space="preserve"> </w:t>
      </w:r>
      <w:r w:rsidR="005337A6">
        <w:rPr>
          <w:color w:val="131314"/>
          <w:highlight w:val="white"/>
        </w:rPr>
        <w:t>(</w:t>
      </w:r>
      <w:r w:rsidR="005337A6">
        <w:t xml:space="preserve">ISI Impact Factor: </w:t>
      </w:r>
      <w:r w:rsidR="005337A6">
        <w:t>6.</w:t>
      </w:r>
      <w:r w:rsidR="005337A6">
        <w:t>2</w:t>
      </w:r>
      <w:r w:rsidR="005337A6">
        <w:rPr>
          <w:color w:val="131314"/>
          <w:highlight w:val="white"/>
        </w:rPr>
        <w:t>)</w:t>
      </w:r>
    </w:p>
    <w:p w14:paraId="7697F495" w14:textId="3D952666" w:rsidR="00B03084" w:rsidRDefault="00FF3B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proofErr w:type="spellStart"/>
      <w:r>
        <w:rPr>
          <w:b/>
          <w:color w:val="000000"/>
        </w:rPr>
        <w:t>Citări</w:t>
      </w:r>
      <w:proofErr w:type="spellEnd"/>
      <w:r>
        <w:rPr>
          <w:b/>
          <w:color w:val="000000"/>
        </w:rPr>
        <w:t xml:space="preserve"> (1)</w:t>
      </w:r>
      <w:r w:rsidR="00000000">
        <w:t>:</w:t>
      </w:r>
    </w:p>
    <w:p w14:paraId="410D6474" w14:textId="213E2F1E" w:rsidR="00FF3B35" w:rsidRPr="00FF3B35" w:rsidRDefault="00FF3B35" w:rsidP="00FF3B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0"/>
          <w:szCs w:val="20"/>
        </w:rPr>
      </w:pPr>
      <w:r w:rsidRPr="00FF3B35">
        <w:rPr>
          <w:sz w:val="20"/>
          <w:szCs w:val="20"/>
        </w:rPr>
        <w:t>Lin, BB; Dai, YM; (...); Ning, N</w:t>
      </w:r>
      <w:r w:rsidRPr="00FF3B35">
        <w:rPr>
          <w:sz w:val="20"/>
          <w:szCs w:val="20"/>
        </w:rPr>
        <w:t xml:space="preserve">. </w:t>
      </w:r>
      <w:r w:rsidRPr="00FF3B35">
        <w:rPr>
          <w:sz w:val="20"/>
          <w:szCs w:val="20"/>
        </w:rPr>
        <w:t>Modeling the impacts of governmental and human responses on COVID-19 spread using statistical machine learning</w:t>
      </w:r>
      <w:r w:rsidRPr="00FF3B35">
        <w:rPr>
          <w:sz w:val="20"/>
          <w:szCs w:val="20"/>
        </w:rPr>
        <w:t xml:space="preserve">, </w:t>
      </w:r>
      <w:r w:rsidRPr="00FF3B35">
        <w:rPr>
          <w:sz w:val="20"/>
          <w:szCs w:val="20"/>
        </w:rPr>
        <w:t>Dec 31 2024</w:t>
      </w:r>
    </w:p>
    <w:p w14:paraId="76C64221" w14:textId="69A24C0A" w:rsidR="00B03084" w:rsidRPr="00FF3B35" w:rsidRDefault="00FF3B35" w:rsidP="00FF3B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0"/>
          <w:szCs w:val="20"/>
        </w:rPr>
      </w:pPr>
      <w:r w:rsidRPr="00FF3B35">
        <w:rPr>
          <w:sz w:val="20"/>
          <w:szCs w:val="20"/>
        </w:rPr>
        <w:t>INTERNATIONAL JOURNAL OF DIGITAL EARTH 17(1)</w:t>
      </w:r>
    </w:p>
    <w:p w14:paraId="2EE3E30D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6D42C357" w14:textId="16960702" w:rsidR="00FF3B35" w:rsidRDefault="00FF3B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 w:rsidRPr="00FF3B35">
        <w:t xml:space="preserve">Sipiczki, </w:t>
      </w:r>
      <w:proofErr w:type="gramStart"/>
      <w:r w:rsidRPr="00FF3B35">
        <w:t>Zoltán ;</w:t>
      </w:r>
      <w:proofErr w:type="gramEnd"/>
      <w:r w:rsidRPr="00FF3B35">
        <w:t xml:space="preserve"> </w:t>
      </w:r>
      <w:r w:rsidRPr="00FF3B35">
        <w:rPr>
          <w:b/>
          <w:bCs/>
        </w:rPr>
        <w:t xml:space="preserve">Parádi Dolgos, </w:t>
      </w:r>
      <w:proofErr w:type="gramStart"/>
      <w:r w:rsidRPr="00FF3B35">
        <w:rPr>
          <w:b/>
          <w:bCs/>
        </w:rPr>
        <w:t>Anett ;</w:t>
      </w:r>
      <w:proofErr w:type="gramEnd"/>
      <w:r w:rsidRPr="00FF3B35">
        <w:rPr>
          <w:b/>
          <w:bCs/>
        </w:rPr>
        <w:t xml:space="preserve"> Varga, József</w:t>
      </w:r>
      <w:r w:rsidRPr="00FF3B35">
        <w:t xml:space="preserve">: Analysis of the inflationary redistribution of consumption and wealth, evidence from Hungary. ACTA OECONOMICA </w:t>
      </w:r>
      <w:proofErr w:type="gramStart"/>
      <w:r w:rsidRPr="00FF3B35">
        <w:t>73 :</w:t>
      </w:r>
      <w:proofErr w:type="gramEnd"/>
      <w:r w:rsidRPr="00FF3B35">
        <w:t xml:space="preserve"> 1 pp. 129-143</w:t>
      </w:r>
      <w:proofErr w:type="gramStart"/>
      <w:r w:rsidRPr="00FF3B35">
        <w:t>. ,</w:t>
      </w:r>
      <w:proofErr w:type="gramEnd"/>
      <w:r w:rsidRPr="00FF3B35">
        <w:t xml:space="preserve"> 15 p. (2023)</w:t>
      </w:r>
      <w:r w:rsidR="005337A6">
        <w:t xml:space="preserve"> </w:t>
      </w:r>
      <w:r w:rsidR="005337A6">
        <w:rPr>
          <w:color w:val="131314"/>
          <w:highlight w:val="white"/>
        </w:rPr>
        <w:t>(</w:t>
      </w:r>
      <w:r w:rsidR="005337A6">
        <w:t>ISI Impact Factor: 0</w:t>
      </w:r>
      <w:r w:rsidR="005337A6">
        <w:t>.7</w:t>
      </w:r>
      <w:r w:rsidR="005337A6">
        <w:rPr>
          <w:color w:val="131314"/>
          <w:highlight w:val="white"/>
        </w:rPr>
        <w:t>)</w:t>
      </w:r>
    </w:p>
    <w:p w14:paraId="778A3552" w14:textId="77777777" w:rsidR="00B03084" w:rsidRDefault="00B03084">
      <w:pPr>
        <w:spacing w:before="120"/>
        <w:ind w:left="0" w:hanging="2"/>
        <w:jc w:val="both"/>
        <w:rPr>
          <w:color w:val="131314"/>
          <w:sz w:val="22"/>
          <w:szCs w:val="22"/>
          <w:highlight w:val="white"/>
        </w:rPr>
      </w:pPr>
    </w:p>
    <w:p w14:paraId="0C2C958F" w14:textId="7487E57A" w:rsidR="00B03084" w:rsidRDefault="00000000">
      <w:pPr>
        <w:spacing w:before="120"/>
        <w:ind w:left="0" w:hanging="2"/>
        <w:jc w:val="both"/>
        <w:rPr>
          <w:color w:val="131314"/>
          <w:sz w:val="22"/>
          <w:szCs w:val="22"/>
          <w:highlight w:val="white"/>
        </w:rPr>
      </w:pPr>
      <w:r>
        <w:rPr>
          <w:color w:val="131314"/>
          <w:highlight w:val="white"/>
        </w:rPr>
        <w:t xml:space="preserve">Boros, Z., </w:t>
      </w:r>
      <w:r>
        <w:rPr>
          <w:b/>
          <w:color w:val="131314"/>
          <w:highlight w:val="white"/>
        </w:rPr>
        <w:t>Garda-Mátyás</w:t>
      </w:r>
      <w:r>
        <w:rPr>
          <w:color w:val="131314"/>
          <w:highlight w:val="white"/>
        </w:rPr>
        <w:t xml:space="preserve">, </w:t>
      </w:r>
      <w:r>
        <w:rPr>
          <w:b/>
          <w:color w:val="131314"/>
          <w:highlight w:val="white"/>
        </w:rPr>
        <w:t>E</w:t>
      </w:r>
      <w:r>
        <w:rPr>
          <w:color w:val="131314"/>
          <w:highlight w:val="white"/>
        </w:rPr>
        <w:t>., (2023), Quadratic functions fulfilling an additional condition</w:t>
      </w:r>
      <w:r>
        <w:rPr>
          <w:b/>
          <w:color w:val="131314"/>
          <w:highlight w:val="white"/>
        </w:rPr>
        <w:t xml:space="preserve"> </w:t>
      </w:r>
      <w:r>
        <w:rPr>
          <w:color w:val="131314"/>
          <w:highlight w:val="white"/>
        </w:rPr>
        <w:t xml:space="preserve">along the hyperbola </w:t>
      </w:r>
      <w:r>
        <w:rPr>
          <w:i/>
          <w:color w:val="131314"/>
          <w:highlight w:val="white"/>
        </w:rPr>
        <w:t>x y</w:t>
      </w:r>
      <w:r>
        <w:rPr>
          <w:color w:val="131314"/>
          <w:highlight w:val="white"/>
        </w:rPr>
        <w:t xml:space="preserve"> = 1, </w:t>
      </w:r>
      <w:proofErr w:type="spellStart"/>
      <w:r>
        <w:rPr>
          <w:i/>
          <w:color w:val="131314"/>
          <w:highlight w:val="white"/>
        </w:rPr>
        <w:t>Aequationes</w:t>
      </w:r>
      <w:proofErr w:type="spellEnd"/>
      <w:r>
        <w:rPr>
          <w:i/>
          <w:color w:val="131314"/>
          <w:highlight w:val="white"/>
        </w:rPr>
        <w:t xml:space="preserve"> </w:t>
      </w:r>
      <w:proofErr w:type="spellStart"/>
      <w:r>
        <w:rPr>
          <w:i/>
          <w:color w:val="131314"/>
          <w:highlight w:val="white"/>
        </w:rPr>
        <w:t>mathematicae</w:t>
      </w:r>
      <w:proofErr w:type="spellEnd"/>
      <w:r>
        <w:rPr>
          <w:color w:val="131314"/>
          <w:highlight w:val="white"/>
        </w:rPr>
        <w:t xml:space="preserve">, Volume 97, p.1141–1155, </w:t>
      </w:r>
      <w:hyperlink r:id="rId10">
        <w:r>
          <w:rPr>
            <w:highlight w:val="white"/>
            <w:u w:val="single"/>
          </w:rPr>
          <w:t>https://doi.org/10.1007/s00010-023-01018-0</w:t>
        </w:r>
      </w:hyperlink>
      <w:r>
        <w:rPr>
          <w:color w:val="131314"/>
          <w:highlight w:val="white"/>
        </w:rPr>
        <w:t xml:space="preserve"> (</w:t>
      </w:r>
      <w:r>
        <w:t>ISI Impact Factor: 0</w:t>
      </w:r>
      <w:r w:rsidR="005337A6">
        <w:t>.7</w:t>
      </w:r>
      <w:r>
        <w:rPr>
          <w:color w:val="131314"/>
          <w:highlight w:val="white"/>
        </w:rPr>
        <w:t>)</w:t>
      </w:r>
    </w:p>
    <w:p w14:paraId="257251B6" w14:textId="77777777" w:rsidR="00B03084" w:rsidRDefault="00000000">
      <w:pPr>
        <w:tabs>
          <w:tab w:val="left" w:pos="800"/>
        </w:tabs>
        <w:ind w:left="0" w:hanging="2"/>
      </w:pPr>
      <w:proofErr w:type="spellStart"/>
      <w:r>
        <w:rPr>
          <w:b/>
        </w:rPr>
        <w:t>Citări</w:t>
      </w:r>
      <w:proofErr w:type="spellEnd"/>
      <w:r>
        <w:rPr>
          <w:b/>
        </w:rPr>
        <w:t xml:space="preserve"> (4)</w:t>
      </w:r>
      <w:r>
        <w:t>:</w:t>
      </w:r>
    </w:p>
    <w:p w14:paraId="2DB586E3" w14:textId="77777777" w:rsidR="00B03084" w:rsidRPr="00FF3B35" w:rsidRDefault="00000000">
      <w:pPr>
        <w:tabs>
          <w:tab w:val="left" w:pos="800"/>
        </w:tabs>
        <w:spacing w:after="120"/>
        <w:ind w:left="0" w:hanging="2"/>
        <w:jc w:val="both"/>
        <w:rPr>
          <w:sz w:val="20"/>
          <w:szCs w:val="20"/>
        </w:rPr>
      </w:pPr>
      <w:r w:rsidRPr="00FF3B35">
        <w:rPr>
          <w:sz w:val="20"/>
          <w:szCs w:val="20"/>
        </w:rPr>
        <w:t xml:space="preserve">1 Sadegh Izadi, Sedigheh Jahedi, Mehdi Dehghanian, Conditional Equations Related to Drygas Functional Equation, Oct. 2025, Annales </w:t>
      </w:r>
      <w:proofErr w:type="spellStart"/>
      <w:r w:rsidRPr="00FF3B35">
        <w:rPr>
          <w:sz w:val="20"/>
          <w:szCs w:val="20"/>
        </w:rPr>
        <w:t>Mathematicae</w:t>
      </w:r>
      <w:proofErr w:type="spellEnd"/>
      <w:r w:rsidRPr="00FF3B35">
        <w:rPr>
          <w:sz w:val="20"/>
          <w:szCs w:val="20"/>
        </w:rPr>
        <w:t xml:space="preserve"> </w:t>
      </w:r>
      <w:proofErr w:type="spellStart"/>
      <w:r w:rsidRPr="00FF3B35">
        <w:rPr>
          <w:sz w:val="20"/>
          <w:szCs w:val="20"/>
        </w:rPr>
        <w:t>Silesianae</w:t>
      </w:r>
      <w:proofErr w:type="spellEnd"/>
      <w:r w:rsidRPr="00FF3B35">
        <w:rPr>
          <w:sz w:val="20"/>
          <w:szCs w:val="20"/>
        </w:rPr>
        <w:t>, DOI: 10.2478/amsil-2025-0015</w:t>
      </w:r>
    </w:p>
    <w:p w14:paraId="28048F27" w14:textId="77777777" w:rsidR="00B03084" w:rsidRPr="00FF3B35" w:rsidRDefault="00000000">
      <w:pPr>
        <w:tabs>
          <w:tab w:val="left" w:pos="800"/>
        </w:tabs>
        <w:spacing w:after="120"/>
        <w:ind w:left="0" w:hanging="2"/>
        <w:jc w:val="both"/>
        <w:rPr>
          <w:sz w:val="20"/>
          <w:szCs w:val="20"/>
        </w:rPr>
      </w:pPr>
      <w:proofErr w:type="gramStart"/>
      <w:r w:rsidRPr="00FF3B35">
        <w:rPr>
          <w:sz w:val="20"/>
          <w:szCs w:val="20"/>
        </w:rPr>
        <w:t>2  Eszter</w:t>
      </w:r>
      <w:proofErr w:type="gramEnd"/>
      <w:r w:rsidRPr="00FF3B35">
        <w:rPr>
          <w:sz w:val="20"/>
          <w:szCs w:val="20"/>
        </w:rPr>
        <w:t xml:space="preserve"> Gselmann, Mehak Iqbal: A functional equation for monomial functions, </w:t>
      </w:r>
      <w:proofErr w:type="gramStart"/>
      <w:r w:rsidRPr="00FF3B35">
        <w:rPr>
          <w:sz w:val="20"/>
          <w:szCs w:val="20"/>
        </w:rPr>
        <w:t>May  2025</w:t>
      </w:r>
      <w:proofErr w:type="gramEnd"/>
      <w:r w:rsidRPr="00FF3B35">
        <w:rPr>
          <w:sz w:val="20"/>
          <w:szCs w:val="20"/>
        </w:rPr>
        <w:t xml:space="preserve">, Journal of Applied Analysis, DOI: </w:t>
      </w:r>
      <w:hyperlink r:id="rId11">
        <w:r w:rsidRPr="00FF3B35">
          <w:rPr>
            <w:sz w:val="20"/>
            <w:szCs w:val="20"/>
          </w:rPr>
          <w:t>10.1515/jaa-2025-0013</w:t>
        </w:r>
      </w:hyperlink>
    </w:p>
    <w:p w14:paraId="51F49918" w14:textId="77777777" w:rsidR="00B03084" w:rsidRPr="00FF3B35" w:rsidRDefault="00000000">
      <w:pPr>
        <w:tabs>
          <w:tab w:val="left" w:pos="800"/>
        </w:tabs>
        <w:spacing w:after="120"/>
        <w:ind w:left="0" w:hanging="2"/>
        <w:jc w:val="both"/>
        <w:rPr>
          <w:sz w:val="20"/>
          <w:szCs w:val="20"/>
        </w:rPr>
      </w:pPr>
      <w:proofErr w:type="gramStart"/>
      <w:r w:rsidRPr="00FF3B35">
        <w:rPr>
          <w:sz w:val="20"/>
          <w:szCs w:val="20"/>
        </w:rPr>
        <w:t>3  Mehdi</w:t>
      </w:r>
      <w:proofErr w:type="gramEnd"/>
      <w:r w:rsidRPr="00FF3B35">
        <w:rPr>
          <w:sz w:val="20"/>
          <w:szCs w:val="20"/>
        </w:rPr>
        <w:t xml:space="preserve"> </w:t>
      </w:r>
      <w:proofErr w:type="spellStart"/>
      <w:r w:rsidRPr="00FF3B35">
        <w:rPr>
          <w:sz w:val="20"/>
          <w:szCs w:val="20"/>
        </w:rPr>
        <w:t>Dehghanian</w:t>
      </w:r>
      <w:proofErr w:type="spellEnd"/>
      <w:r w:rsidRPr="00FF3B35">
        <w:rPr>
          <w:sz w:val="20"/>
          <w:szCs w:val="20"/>
        </w:rPr>
        <w:t xml:space="preserve">, Sadegh </w:t>
      </w:r>
      <w:proofErr w:type="gramStart"/>
      <w:r w:rsidRPr="00FF3B35">
        <w:rPr>
          <w:sz w:val="20"/>
          <w:szCs w:val="20"/>
        </w:rPr>
        <w:t>Izadi,  Sedigheh</w:t>
      </w:r>
      <w:proofErr w:type="gramEnd"/>
      <w:r w:rsidRPr="00FF3B35">
        <w:rPr>
          <w:sz w:val="20"/>
          <w:szCs w:val="20"/>
        </w:rPr>
        <w:t xml:space="preserve"> Jahedi: The solution of Drygas functional equations with additional conditions, </w:t>
      </w:r>
      <w:r w:rsidRPr="00FF3B35">
        <w:rPr>
          <w:i/>
          <w:sz w:val="20"/>
          <w:szCs w:val="20"/>
        </w:rPr>
        <w:t xml:space="preserve">Acta Math. </w:t>
      </w:r>
      <w:proofErr w:type="spellStart"/>
      <w:r w:rsidRPr="00FF3B35">
        <w:rPr>
          <w:i/>
          <w:sz w:val="20"/>
          <w:szCs w:val="20"/>
        </w:rPr>
        <w:t>Hungar</w:t>
      </w:r>
      <w:proofErr w:type="spellEnd"/>
      <w:r w:rsidRPr="00FF3B35">
        <w:rPr>
          <w:i/>
          <w:sz w:val="20"/>
          <w:szCs w:val="20"/>
        </w:rPr>
        <w:t>.</w:t>
      </w:r>
      <w:r w:rsidRPr="00FF3B35">
        <w:rPr>
          <w:sz w:val="20"/>
          <w:szCs w:val="20"/>
        </w:rPr>
        <w:t>, Volume 174(2), 2024, 510-521, DOI: 10.1007/s10474-024-01488-x</w:t>
      </w:r>
    </w:p>
    <w:p w14:paraId="2FA203F6" w14:textId="77777777" w:rsidR="00B03084" w:rsidRPr="00FF3B35" w:rsidRDefault="00000000">
      <w:pPr>
        <w:tabs>
          <w:tab w:val="left" w:pos="800"/>
        </w:tabs>
        <w:spacing w:after="120"/>
        <w:ind w:left="0" w:hanging="2"/>
        <w:jc w:val="both"/>
        <w:rPr>
          <w:sz w:val="20"/>
          <w:szCs w:val="20"/>
        </w:rPr>
      </w:pPr>
      <w:proofErr w:type="gramStart"/>
      <w:r w:rsidRPr="00FF3B35">
        <w:rPr>
          <w:sz w:val="20"/>
          <w:szCs w:val="20"/>
        </w:rPr>
        <w:lastRenderedPageBreak/>
        <w:t>4  Bruce</w:t>
      </w:r>
      <w:proofErr w:type="gramEnd"/>
      <w:r w:rsidRPr="00FF3B35">
        <w:rPr>
          <w:sz w:val="20"/>
          <w:szCs w:val="20"/>
        </w:rPr>
        <w:t xml:space="preserve"> Ebanks: A class of functional equations for additive functions, </w:t>
      </w:r>
      <w:proofErr w:type="spellStart"/>
      <w:r w:rsidRPr="00FF3B35">
        <w:rPr>
          <w:i/>
          <w:sz w:val="20"/>
          <w:szCs w:val="20"/>
        </w:rPr>
        <w:t>Aequationes</w:t>
      </w:r>
      <w:proofErr w:type="spellEnd"/>
      <w:r w:rsidRPr="00FF3B35">
        <w:rPr>
          <w:i/>
          <w:sz w:val="20"/>
          <w:szCs w:val="20"/>
        </w:rPr>
        <w:t xml:space="preserve"> </w:t>
      </w:r>
      <w:proofErr w:type="spellStart"/>
      <w:r w:rsidRPr="00FF3B35">
        <w:rPr>
          <w:i/>
          <w:sz w:val="20"/>
          <w:szCs w:val="20"/>
        </w:rPr>
        <w:t>mathematicae</w:t>
      </w:r>
      <w:proofErr w:type="spellEnd"/>
      <w:r w:rsidRPr="00FF3B35">
        <w:rPr>
          <w:sz w:val="20"/>
          <w:szCs w:val="20"/>
        </w:rPr>
        <w:t>, 2024, DOI:10.1007/s00010-024-01105-w</w:t>
      </w:r>
    </w:p>
    <w:p w14:paraId="757ED0D3" w14:textId="77777777" w:rsidR="00B03084" w:rsidRDefault="00B03084">
      <w:pPr>
        <w:tabs>
          <w:tab w:val="left" w:pos="800"/>
        </w:tabs>
        <w:ind w:left="0" w:hanging="2"/>
      </w:pPr>
    </w:p>
    <w:p w14:paraId="17E1819B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  <w:sz w:val="36"/>
          <w:szCs w:val="36"/>
        </w:rPr>
      </w:pPr>
      <w:proofErr w:type="spellStart"/>
      <w:r>
        <w:rPr>
          <w:b/>
          <w:color w:val="000000"/>
        </w:rPr>
        <w:t>Anexa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1.4  </w:t>
      </w:r>
      <w:proofErr w:type="spellStart"/>
      <w:r>
        <w:rPr>
          <w:b/>
          <w:color w:val="000000"/>
        </w:rPr>
        <w:t>Cărţi</w:t>
      </w:r>
      <w:proofErr w:type="spellEnd"/>
      <w:proofErr w:type="gram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capitole</w:t>
      </w:r>
      <w:proofErr w:type="spell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cărţi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ştiințifice</w:t>
      </w:r>
      <w:proofErr w:type="spellEnd"/>
      <w:r>
        <w:rPr>
          <w:b/>
          <w:color w:val="000000"/>
        </w:rPr>
        <w:t xml:space="preserve"> la </w:t>
      </w:r>
      <w:proofErr w:type="spellStart"/>
      <w:r>
        <w:rPr>
          <w:b/>
          <w:color w:val="000000"/>
        </w:rPr>
        <w:t>edituri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internaționale</w:t>
      </w:r>
      <w:proofErr w:type="spellEnd"/>
    </w:p>
    <w:p w14:paraId="497D3E00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64C05832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  <w:r>
        <w:rPr>
          <w:b/>
          <w:color w:val="2F5496"/>
        </w:rPr>
        <w:t>2024</w:t>
      </w:r>
    </w:p>
    <w:p w14:paraId="420459F8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</w:p>
    <w:p w14:paraId="3BFC56D6" w14:textId="77777777" w:rsidR="00B03084" w:rsidRDefault="00000000">
      <w:pPr>
        <w:ind w:left="0" w:hanging="2"/>
        <w:jc w:val="both"/>
        <w:rPr>
          <w:color w:val="222222"/>
          <w:highlight w:val="white"/>
        </w:rPr>
      </w:pPr>
      <w:r>
        <w:rPr>
          <w:b/>
          <w:color w:val="222222"/>
          <w:highlight w:val="white"/>
        </w:rPr>
        <w:t xml:space="preserve">Bíborka Eszter Bíró. </w:t>
      </w:r>
      <w:r>
        <w:rPr>
          <w:color w:val="222222"/>
          <w:highlight w:val="white"/>
        </w:rPr>
        <w:t>Monetary Policy. Romania: Social Acceptance. In: Zoltán Nagy (</w:t>
      </w:r>
      <w:proofErr w:type="spellStart"/>
      <w:r>
        <w:rPr>
          <w:color w:val="222222"/>
          <w:highlight w:val="white"/>
        </w:rPr>
        <w:t>szerk</w:t>
      </w:r>
      <w:proofErr w:type="spellEnd"/>
      <w:r>
        <w:rPr>
          <w:color w:val="222222"/>
          <w:highlight w:val="white"/>
        </w:rPr>
        <w:t>.): Economic governance. The Impact of the European Union on the Regulation of Fiscal and Monetary Policy in Central European Countries, Miskolc, CEA Publishing, 2024, pp. 767–789.</w:t>
      </w:r>
    </w:p>
    <w:p w14:paraId="419FE343" w14:textId="67B2679D" w:rsidR="00B03084" w:rsidRDefault="00000000" w:rsidP="00881630">
      <w:pPr>
        <w:spacing w:before="240"/>
        <w:ind w:left="0" w:hanging="2"/>
        <w:jc w:val="both"/>
        <w:rPr>
          <w:color w:val="1155CC"/>
          <w:u w:val="single"/>
        </w:rPr>
      </w:pPr>
      <w:r>
        <w:rPr>
          <w:b/>
          <w:i/>
        </w:rPr>
        <w:t>The theory and practice of accessible tourism in Central Europe</w:t>
      </w:r>
      <w:r w:rsidR="00881630">
        <w:rPr>
          <w:b/>
          <w:i/>
        </w:rPr>
        <w:t xml:space="preserve">. </w:t>
      </w:r>
      <w:r>
        <w:t>Autor(</w:t>
      </w:r>
      <w:proofErr w:type="spellStart"/>
      <w:r>
        <w:t>i</w:t>
      </w:r>
      <w:proofErr w:type="spellEnd"/>
      <w:r>
        <w:t xml:space="preserve">): Csapó, J.; Bálint, B.; Bálint, Gy.; </w:t>
      </w:r>
      <w:proofErr w:type="spellStart"/>
      <w:r>
        <w:t>Čavlek</w:t>
      </w:r>
      <w:proofErr w:type="spellEnd"/>
      <w:r>
        <w:t xml:space="preserve">, N.; Csóka, L.; Gergely, N.; Gonda, T.; György, O.; Halik, Ł.; Kassay, J.; Krajinović, V.; </w:t>
      </w:r>
      <w:r>
        <w:rPr>
          <w:b/>
        </w:rPr>
        <w:t>Nagy, B.;</w:t>
      </w:r>
      <w:r>
        <w:t xml:space="preserve"> Raffay, Z.; Siwek, M.; Sowa, P.; </w:t>
      </w:r>
      <w:proofErr w:type="spellStart"/>
      <w:r>
        <w:t>Zajadacz</w:t>
      </w:r>
      <w:proofErr w:type="spellEnd"/>
      <w:r>
        <w:t xml:space="preserve">, A. (16 </w:t>
      </w:r>
      <w:proofErr w:type="spellStart"/>
      <w:r>
        <w:t>autori</w:t>
      </w:r>
      <w:proofErr w:type="spellEnd"/>
      <w:r>
        <w:t>)</w:t>
      </w:r>
      <w:r w:rsidR="00881630">
        <w:t xml:space="preserve">, </w:t>
      </w:r>
      <w:proofErr w:type="spellStart"/>
      <w:r>
        <w:t>Editura</w:t>
      </w:r>
      <w:proofErr w:type="spellEnd"/>
      <w:r>
        <w:t>: University of Pécs, Faculty of Business and Economics, 2024.</w:t>
      </w:r>
      <w:r w:rsidR="00881630">
        <w:t xml:space="preserve"> </w:t>
      </w:r>
      <w:r>
        <w:t xml:space="preserve">ISBN: 978-963-626-341-6, 231 </w:t>
      </w:r>
      <w:proofErr w:type="spellStart"/>
      <w:r>
        <w:t>pagini</w:t>
      </w:r>
      <w:proofErr w:type="spellEnd"/>
      <w:r w:rsidR="00881630">
        <w:t xml:space="preserve">, </w:t>
      </w:r>
      <w:proofErr w:type="spellStart"/>
      <w:r>
        <w:t>Adresă</w:t>
      </w:r>
      <w:proofErr w:type="spellEnd"/>
      <w:r>
        <w:t xml:space="preserve"> web:</w:t>
      </w:r>
      <w:hyperlink r:id="rId12">
        <w:r>
          <w:t xml:space="preserve"> </w:t>
        </w:r>
      </w:hyperlink>
      <w:hyperlink r:id="rId13">
        <w:r>
          <w:t>https://digitalia.lib.pte.hu/en/pub/csapo-the-the-and-pr-of-acc-tour-in-ce-pte-ktk-pte-2024-5931</w:t>
        </w:r>
      </w:hyperlink>
    </w:p>
    <w:p w14:paraId="0E916D62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7C1DFE3F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25AFB93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proofErr w:type="spellStart"/>
      <w:r>
        <w:rPr>
          <w:b/>
          <w:color w:val="000000"/>
        </w:rPr>
        <w:t>Anexa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2.1  Lista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lucrărilor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și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citărilor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în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reviste</w:t>
      </w:r>
      <w:proofErr w:type="spellEnd"/>
      <w:r>
        <w:rPr>
          <w:b/>
          <w:color w:val="000000"/>
        </w:rPr>
        <w:t xml:space="preserve"> BDI</w:t>
      </w:r>
    </w:p>
    <w:p w14:paraId="61603B7B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  <w:r>
        <w:rPr>
          <w:b/>
          <w:color w:val="2F5496"/>
        </w:rPr>
        <w:t>2025</w:t>
      </w:r>
    </w:p>
    <w:p w14:paraId="6B34F51B" w14:textId="77777777" w:rsidR="00653E76" w:rsidRDefault="00653E76" w:rsidP="00653E76">
      <w:pPr>
        <w:shd w:val="clear" w:color="auto" w:fill="E7E9EC"/>
        <w:tabs>
          <w:tab w:val="left" w:pos="800"/>
        </w:tabs>
        <w:spacing w:before="40" w:after="240" w:line="240" w:lineRule="auto"/>
        <w:ind w:left="0" w:hanging="2"/>
        <w:rPr>
          <w:color w:val="333333"/>
          <w:sz w:val="21"/>
          <w:szCs w:val="21"/>
        </w:rPr>
      </w:pPr>
      <w:hyperlink r:id="rId14">
        <w:r w:rsidRPr="004E6CFE">
          <w:rPr>
            <w:b/>
            <w:bCs/>
          </w:rPr>
          <w:t>Varga, József</w:t>
        </w:r>
      </w:hyperlink>
      <w:r>
        <w:rPr>
          <w:color w:val="333333"/>
          <w:sz w:val="21"/>
          <w:szCs w:val="21"/>
        </w:rPr>
        <w:t xml:space="preserve"> ; </w:t>
      </w:r>
      <w:hyperlink r:id="rId15">
        <w:r>
          <w:rPr>
            <w:sz w:val="21"/>
            <w:szCs w:val="21"/>
          </w:rPr>
          <w:t>Zoltán, Sipiczki</w:t>
        </w:r>
      </w:hyperlink>
      <w:r>
        <w:rPr>
          <w:color w:val="333333"/>
          <w:sz w:val="21"/>
          <w:szCs w:val="21"/>
        </w:rPr>
        <w:t xml:space="preserve"> ; </w:t>
      </w:r>
      <w:hyperlink r:id="rId16">
        <w:r>
          <w:rPr>
            <w:sz w:val="21"/>
            <w:szCs w:val="21"/>
          </w:rPr>
          <w:t xml:space="preserve">Ágnes, </w:t>
        </w:r>
        <w:proofErr w:type="spellStart"/>
        <w:r>
          <w:rPr>
            <w:sz w:val="21"/>
            <w:szCs w:val="21"/>
          </w:rPr>
          <w:t>Vaskövi</w:t>
        </w:r>
        <w:proofErr w:type="spellEnd"/>
      </w:hyperlink>
      <w:r>
        <w:rPr>
          <w:color w:val="333333"/>
          <w:sz w:val="21"/>
          <w:szCs w:val="21"/>
        </w:rPr>
        <w:t xml:space="preserve"> ; </w:t>
      </w:r>
      <w:hyperlink r:id="rId17">
        <w:r>
          <w:rPr>
            <w:sz w:val="21"/>
            <w:szCs w:val="21"/>
          </w:rPr>
          <w:t>Orsolya, Falus</w:t>
        </w:r>
      </w:hyperlink>
      <w:r>
        <w:t xml:space="preserve">: </w:t>
      </w:r>
      <w:hyperlink r:id="rId18">
        <w:r>
          <w:rPr>
            <w:sz w:val="26"/>
            <w:szCs w:val="26"/>
          </w:rPr>
          <w:t>Structural and Legal Diversity in Islamic Banking Systems Across Islamic Countries</w:t>
        </w:r>
      </w:hyperlink>
      <w:r>
        <w:rPr>
          <w:sz w:val="26"/>
          <w:szCs w:val="26"/>
        </w:rPr>
        <w:t xml:space="preserve">, </w:t>
      </w:r>
      <w:r>
        <w:rPr>
          <w:color w:val="333333"/>
          <w:sz w:val="21"/>
          <w:szCs w:val="21"/>
        </w:rPr>
        <w:t>CONTEMPORARY READINGS IN LAW AND SOCIAL JUSTICE 17 : 1 pp. 452-466. , 15 p. (2025)</w:t>
      </w:r>
    </w:p>
    <w:p w14:paraId="43D6BDBE" w14:textId="77777777" w:rsidR="00B03084" w:rsidRDefault="00000000">
      <w:pPr>
        <w:ind w:left="0" w:hanging="2"/>
        <w:jc w:val="both"/>
      </w:pPr>
      <w:r w:rsidRPr="00806CD0">
        <w:rPr>
          <w:b/>
          <w:bCs/>
        </w:rPr>
        <w:t>Lőrincz Annamária</w:t>
      </w:r>
      <w:r>
        <w:t xml:space="preserve"> (2025): </w:t>
      </w:r>
      <w:hyperlink r:id="rId19">
        <w:r>
          <w:t>FINANCIAL PERFORMANCE OF TOURISM COMPANIES IN ROMANIA</w:t>
        </w:r>
      </w:hyperlink>
      <w:r>
        <w:t xml:space="preserve">, </w:t>
      </w:r>
      <w:r>
        <w:rPr>
          <w:i/>
        </w:rPr>
        <w:t>ACTA CAROLUS ROBERTUS,</w:t>
      </w:r>
      <w:r>
        <w:t xml:space="preserve"> 15(1), 171-189. https://doi.org/ 10.33032/acr.5938</w:t>
      </w:r>
    </w:p>
    <w:p w14:paraId="2039F69F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</w:p>
    <w:p w14:paraId="49402127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  <w:r>
        <w:rPr>
          <w:b/>
          <w:color w:val="2F5496"/>
        </w:rPr>
        <w:t>2024</w:t>
      </w:r>
    </w:p>
    <w:p w14:paraId="3C44A604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</w:p>
    <w:p w14:paraId="30A1C0EB" w14:textId="77777777" w:rsidR="00B03084" w:rsidRDefault="00000000">
      <w:pPr>
        <w:spacing w:line="240" w:lineRule="auto"/>
        <w:ind w:left="0" w:hanging="2"/>
        <w:jc w:val="both"/>
        <w:rPr>
          <w:sz w:val="14"/>
          <w:szCs w:val="14"/>
        </w:rPr>
      </w:pPr>
      <w:r>
        <w:rPr>
          <w:b/>
        </w:rPr>
        <w:t xml:space="preserve">Bíborka Eszter </w:t>
      </w:r>
      <w:proofErr w:type="gramStart"/>
      <w:r>
        <w:rPr>
          <w:b/>
        </w:rPr>
        <w:t>Bíró,</w:t>
      </w:r>
      <w:r>
        <w:t xml:space="preserve">  Boróka</w:t>
      </w:r>
      <w:proofErr w:type="gramEnd"/>
      <w:r>
        <w:t xml:space="preserve"> Júlia </w:t>
      </w:r>
      <w:proofErr w:type="gramStart"/>
      <w:r>
        <w:t>Bíró::</w:t>
      </w:r>
      <w:proofErr w:type="gramEnd"/>
      <w:r>
        <w:t xml:space="preserve"> An attempt for </w:t>
      </w:r>
      <w:proofErr w:type="spellStart"/>
      <w:r>
        <w:t>analysing</w:t>
      </w:r>
      <w:proofErr w:type="spellEnd"/>
      <w:r>
        <w:t xml:space="preserve"> the agricultural performance and potential in Romania on NUTS3 county level, </w:t>
      </w:r>
      <w:proofErr w:type="spellStart"/>
      <w:r>
        <w:t>Észak-magyarországi</w:t>
      </w:r>
      <w:proofErr w:type="spellEnd"/>
      <w:r>
        <w:t xml:space="preserve"> </w:t>
      </w:r>
      <w:proofErr w:type="spellStart"/>
      <w:r>
        <w:t>Stratégiai</w:t>
      </w:r>
      <w:proofErr w:type="spellEnd"/>
      <w:r>
        <w:t xml:space="preserve"> </w:t>
      </w:r>
      <w:proofErr w:type="spellStart"/>
      <w:r>
        <w:t>Füzetek</w:t>
      </w:r>
      <w:proofErr w:type="spellEnd"/>
      <w:r>
        <w:t>, Vol.21, No 4, 2024, pp. 109–120</w:t>
      </w:r>
      <w:r>
        <w:rPr>
          <w:sz w:val="14"/>
          <w:szCs w:val="14"/>
        </w:rPr>
        <w:t xml:space="preserve"> </w:t>
      </w:r>
    </w:p>
    <w:p w14:paraId="4872CC90" w14:textId="2E13F54D" w:rsidR="00B03084" w:rsidRDefault="00806CD0" w:rsidP="00806CD0">
      <w:pPr>
        <w:spacing w:before="240" w:line="240" w:lineRule="auto"/>
        <w:ind w:left="0" w:hanging="2"/>
        <w:jc w:val="both"/>
      </w:pPr>
      <w:r w:rsidRPr="00806CD0">
        <w:rPr>
          <w:b/>
          <w:bCs/>
        </w:rPr>
        <w:t xml:space="preserve">György </w:t>
      </w:r>
      <w:r w:rsidR="00000000" w:rsidRPr="00806CD0">
        <w:rPr>
          <w:b/>
          <w:bCs/>
        </w:rPr>
        <w:t>Ottilia</w:t>
      </w:r>
      <w:r w:rsidR="00000000">
        <w:t xml:space="preserve"> (2024): Cluster grouping of EU member states according to some economic performance and circular economic Indicators</w:t>
      </w:r>
      <w:r w:rsidR="00DF6940">
        <w:t>,</w:t>
      </w:r>
      <w:r w:rsidR="00000000">
        <w:t xml:space="preserve"> </w:t>
      </w:r>
      <w:proofErr w:type="spellStart"/>
      <w:r w:rsidR="00000000">
        <w:t>Vadyba</w:t>
      </w:r>
      <w:proofErr w:type="spellEnd"/>
      <w:r w:rsidR="00000000">
        <w:t xml:space="preserve"> Journal of Management. 2024, № 1. ISSN 1648-7974.</w:t>
      </w:r>
    </w:p>
    <w:p w14:paraId="10A8A0F4" w14:textId="77777777" w:rsidR="00DF6940" w:rsidRDefault="00DF6940" w:rsidP="00DF6940">
      <w:pPr>
        <w:tabs>
          <w:tab w:val="left" w:pos="800"/>
        </w:tabs>
        <w:ind w:left="0" w:hanging="2"/>
      </w:pPr>
      <w:proofErr w:type="spellStart"/>
      <w:r>
        <w:rPr>
          <w:b/>
        </w:rPr>
        <w:t>Citări</w:t>
      </w:r>
      <w:proofErr w:type="spellEnd"/>
      <w:r>
        <w:rPr>
          <w:b/>
        </w:rPr>
        <w:t xml:space="preserve"> (4)</w:t>
      </w:r>
      <w:r>
        <w:t>:</w:t>
      </w:r>
    </w:p>
    <w:p w14:paraId="6595E6BD" w14:textId="161C2054" w:rsidR="00DF6940" w:rsidRPr="00DF6940" w:rsidRDefault="00DF6940" w:rsidP="00DF69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1 </w:t>
      </w:r>
      <w:r w:rsidRPr="00DF6940">
        <w:rPr>
          <w:bCs/>
          <w:color w:val="000000" w:themeColor="text1"/>
          <w:sz w:val="20"/>
          <w:szCs w:val="20"/>
        </w:rPr>
        <w:t>Clustering of countries based on waste reduction indicators</w:t>
      </w:r>
      <w:r>
        <w:rPr>
          <w:bCs/>
          <w:color w:val="000000" w:themeColor="text1"/>
          <w:sz w:val="20"/>
          <w:szCs w:val="20"/>
        </w:rPr>
        <w:t xml:space="preserve">, </w:t>
      </w:r>
      <w:r w:rsidRPr="00DF6940">
        <w:rPr>
          <w:bCs/>
          <w:color w:val="000000" w:themeColor="text1"/>
          <w:sz w:val="20"/>
          <w:szCs w:val="20"/>
        </w:rPr>
        <w:t xml:space="preserve">A </w:t>
      </w:r>
      <w:proofErr w:type="spellStart"/>
      <w:r w:rsidRPr="00DF6940">
        <w:rPr>
          <w:bCs/>
          <w:color w:val="000000" w:themeColor="text1"/>
          <w:sz w:val="20"/>
          <w:szCs w:val="20"/>
        </w:rPr>
        <w:t>Burinskiene</w:t>
      </w:r>
      <w:proofErr w:type="spellEnd"/>
      <w:r w:rsidRPr="00DF6940">
        <w:rPr>
          <w:bCs/>
          <w:color w:val="000000" w:themeColor="text1"/>
          <w:sz w:val="20"/>
          <w:szCs w:val="20"/>
        </w:rPr>
        <w:t xml:space="preserve">, T </w:t>
      </w:r>
      <w:proofErr w:type="spellStart"/>
      <w:r w:rsidRPr="00DF6940">
        <w:rPr>
          <w:bCs/>
          <w:color w:val="000000" w:themeColor="text1"/>
          <w:sz w:val="20"/>
          <w:szCs w:val="20"/>
        </w:rPr>
        <w:t>Leonaviciene</w:t>
      </w:r>
      <w:proofErr w:type="spellEnd"/>
      <w:r w:rsidRPr="00DF6940">
        <w:rPr>
          <w:bCs/>
          <w:color w:val="000000" w:themeColor="text1"/>
          <w:sz w:val="20"/>
          <w:szCs w:val="20"/>
        </w:rPr>
        <w:t xml:space="preserve">, O </w:t>
      </w:r>
      <w:proofErr w:type="spellStart"/>
      <w:r w:rsidRPr="00DF6940">
        <w:rPr>
          <w:bCs/>
          <w:color w:val="000000" w:themeColor="text1"/>
          <w:sz w:val="20"/>
          <w:szCs w:val="20"/>
        </w:rPr>
        <w:t>Lingaitiene</w:t>
      </w:r>
      <w:proofErr w:type="spellEnd"/>
      <w:r w:rsidRPr="00DF6940">
        <w:rPr>
          <w:bCs/>
          <w:color w:val="000000" w:themeColor="text1"/>
          <w:sz w:val="20"/>
          <w:szCs w:val="20"/>
        </w:rPr>
        <w:t xml:space="preserve"> - Sustainable Futures, 2025 - Elsevier</w:t>
      </w:r>
    </w:p>
    <w:p w14:paraId="761A52DA" w14:textId="77777777" w:rsidR="00DF6940" w:rsidRDefault="00DF6940" w:rsidP="00DF69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 w:themeColor="text1"/>
          <w:sz w:val="20"/>
          <w:szCs w:val="20"/>
        </w:rPr>
      </w:pPr>
    </w:p>
    <w:p w14:paraId="350BA334" w14:textId="08B0CADE" w:rsidR="00DF6940" w:rsidRDefault="00DF6940" w:rsidP="00DF69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2 </w:t>
      </w:r>
      <w:r w:rsidRPr="00DF6940">
        <w:rPr>
          <w:bCs/>
          <w:color w:val="000000" w:themeColor="text1"/>
          <w:sz w:val="20"/>
          <w:szCs w:val="20"/>
        </w:rPr>
        <w:t>EU convergence: a pathway to economic stability</w:t>
      </w:r>
      <w:r>
        <w:rPr>
          <w:bCs/>
          <w:color w:val="000000" w:themeColor="text1"/>
          <w:sz w:val="20"/>
          <w:szCs w:val="20"/>
        </w:rPr>
        <w:t xml:space="preserve">, </w:t>
      </w:r>
      <w:r w:rsidRPr="00DF6940">
        <w:rPr>
          <w:bCs/>
          <w:color w:val="000000" w:themeColor="text1"/>
          <w:sz w:val="20"/>
          <w:szCs w:val="20"/>
        </w:rPr>
        <w:t xml:space="preserve">A Lungu, MD Roman, DM </w:t>
      </w:r>
      <w:proofErr w:type="spellStart"/>
      <w:r w:rsidRPr="00DF6940">
        <w:rPr>
          <w:bCs/>
          <w:color w:val="000000" w:themeColor="text1"/>
          <w:sz w:val="20"/>
          <w:szCs w:val="20"/>
        </w:rPr>
        <w:t>Stanculescu</w:t>
      </w:r>
      <w:proofErr w:type="spellEnd"/>
      <w:r w:rsidRPr="00DF6940">
        <w:rPr>
          <w:bCs/>
          <w:color w:val="000000" w:themeColor="text1"/>
          <w:sz w:val="20"/>
          <w:szCs w:val="20"/>
        </w:rPr>
        <w:t xml:space="preserve"> - Eastern European Journal for …, 2024 - ceeol.com</w:t>
      </w:r>
    </w:p>
    <w:p w14:paraId="5CC740D0" w14:textId="77777777" w:rsidR="00DF6940" w:rsidRPr="00DF6940" w:rsidRDefault="00DF6940" w:rsidP="00DF69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 w:themeColor="text1"/>
          <w:sz w:val="20"/>
          <w:szCs w:val="20"/>
        </w:rPr>
      </w:pPr>
    </w:p>
    <w:p w14:paraId="477A6472" w14:textId="32BA627C" w:rsidR="00DF6940" w:rsidRPr="00DF6940" w:rsidRDefault="00DF6940" w:rsidP="00DF69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3 </w:t>
      </w:r>
      <w:r w:rsidRPr="00DF6940">
        <w:rPr>
          <w:bCs/>
          <w:color w:val="000000" w:themeColor="text1"/>
          <w:sz w:val="20"/>
          <w:szCs w:val="20"/>
        </w:rPr>
        <w:t>Practical Explorations for Energy Transformation Ways</w:t>
      </w:r>
      <w:r>
        <w:rPr>
          <w:bCs/>
          <w:color w:val="000000" w:themeColor="text1"/>
          <w:sz w:val="20"/>
          <w:szCs w:val="20"/>
        </w:rPr>
        <w:t xml:space="preserve">, </w:t>
      </w:r>
      <w:r w:rsidRPr="00DF6940">
        <w:rPr>
          <w:bCs/>
          <w:color w:val="000000" w:themeColor="text1"/>
          <w:sz w:val="20"/>
          <w:szCs w:val="20"/>
        </w:rPr>
        <w:t xml:space="preserve">M </w:t>
      </w:r>
      <w:proofErr w:type="spellStart"/>
      <w:r w:rsidRPr="00DF6940">
        <w:rPr>
          <w:bCs/>
          <w:color w:val="000000" w:themeColor="text1"/>
          <w:sz w:val="20"/>
          <w:szCs w:val="20"/>
        </w:rPr>
        <w:t>Švažas</w:t>
      </w:r>
      <w:proofErr w:type="spellEnd"/>
      <w:r w:rsidRPr="00DF6940">
        <w:rPr>
          <w:bCs/>
          <w:color w:val="000000" w:themeColor="text1"/>
          <w:sz w:val="20"/>
          <w:szCs w:val="20"/>
        </w:rPr>
        <w:t xml:space="preserve"> - Energy Transformation in Lithuania: Analysis at the …, 2025 - Springer</w:t>
      </w:r>
    </w:p>
    <w:p w14:paraId="22406FA1" w14:textId="04AE7220" w:rsidR="00DF6940" w:rsidRPr="00DF6940" w:rsidRDefault="00DF6940" w:rsidP="00DF69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lastRenderedPageBreak/>
        <w:t xml:space="preserve">4 </w:t>
      </w:r>
      <w:r w:rsidRPr="00DF6940">
        <w:rPr>
          <w:bCs/>
          <w:color w:val="000000" w:themeColor="text1"/>
          <w:sz w:val="20"/>
          <w:szCs w:val="20"/>
        </w:rPr>
        <w:t>Energy Transformation in Lithuania: Analysis at the Municipal Level</w:t>
      </w:r>
      <w:r>
        <w:rPr>
          <w:bCs/>
          <w:color w:val="000000" w:themeColor="text1"/>
          <w:sz w:val="20"/>
          <w:szCs w:val="20"/>
        </w:rPr>
        <w:t xml:space="preserve">, </w:t>
      </w:r>
      <w:r w:rsidRPr="00DF6940">
        <w:rPr>
          <w:bCs/>
          <w:color w:val="000000" w:themeColor="text1"/>
          <w:sz w:val="20"/>
          <w:szCs w:val="20"/>
        </w:rPr>
        <w:t xml:space="preserve">M </w:t>
      </w:r>
      <w:proofErr w:type="spellStart"/>
      <w:r w:rsidRPr="00DF6940">
        <w:rPr>
          <w:bCs/>
          <w:color w:val="000000" w:themeColor="text1"/>
          <w:sz w:val="20"/>
          <w:szCs w:val="20"/>
        </w:rPr>
        <w:t>Švažas</w:t>
      </w:r>
      <w:proofErr w:type="spellEnd"/>
      <w:r w:rsidRPr="00DF6940">
        <w:rPr>
          <w:bCs/>
          <w:color w:val="000000" w:themeColor="text1"/>
          <w:sz w:val="20"/>
          <w:szCs w:val="20"/>
        </w:rPr>
        <w:t xml:space="preserve"> - 2026 - library.oapen.org</w:t>
      </w:r>
    </w:p>
    <w:p w14:paraId="2F0C8CDA" w14:textId="790D4FF7" w:rsidR="00B03084" w:rsidRDefault="00000000">
      <w:pPr>
        <w:spacing w:before="240" w:after="120"/>
        <w:ind w:left="0" w:hanging="2"/>
      </w:pPr>
      <w:r>
        <w:t xml:space="preserve">Dávid L.D., </w:t>
      </w:r>
      <w:proofErr w:type="spellStart"/>
      <w:r>
        <w:t>Cziraki</w:t>
      </w:r>
      <w:proofErr w:type="spellEnd"/>
      <w:r>
        <w:t xml:space="preserve"> G., Pataki L., Vasa L., Bringye B., </w:t>
      </w:r>
      <w:r>
        <w:rPr>
          <w:b/>
        </w:rPr>
        <w:t>Nagy B</w:t>
      </w:r>
      <w:r>
        <w:t>. (2024): The Natural Pattern-based Fuzzy Investment System. Autori: Vol. 3 No. 7 (2024).</w:t>
      </w:r>
      <w:r w:rsidR="00806CD0">
        <w:t xml:space="preserve"> </w:t>
      </w:r>
      <w:r>
        <w:t xml:space="preserve">Journal of </w:t>
      </w:r>
      <w:proofErr w:type="spellStart"/>
      <w:r>
        <w:t>Ecohumanism</w:t>
      </w:r>
      <w:proofErr w:type="spellEnd"/>
      <w:r>
        <w:t>. ISSN 2752-6798 (Print) | ISSN 2752-6801 (Online)</w:t>
      </w:r>
      <w:r w:rsidR="00806CD0">
        <w:t xml:space="preserve">, </w:t>
      </w:r>
      <w:hyperlink r:id="rId20">
        <w:r>
          <w:t>https://doi.org/10.62754/joe.v3i7.4354</w:t>
        </w:r>
      </w:hyperlink>
    </w:p>
    <w:p w14:paraId="570C472C" w14:textId="363AFBAD" w:rsidR="00B03084" w:rsidRDefault="00000000">
      <w:pPr>
        <w:spacing w:after="240"/>
        <w:ind w:left="0" w:hanging="2"/>
        <w:jc w:val="both"/>
      </w:pPr>
      <w:r>
        <w:t xml:space="preserve">E.K. </w:t>
      </w:r>
      <w:r>
        <w:rPr>
          <w:b/>
        </w:rPr>
        <w:t>Péter</w:t>
      </w:r>
      <w:r>
        <w:t xml:space="preserve">, </w:t>
      </w:r>
      <w:proofErr w:type="spellStart"/>
      <w:proofErr w:type="gramStart"/>
      <w:r>
        <w:t>L.</w:t>
      </w:r>
      <w:r>
        <w:rPr>
          <w:b/>
        </w:rPr>
        <w:t>Illyés</w:t>
      </w:r>
      <w:proofErr w:type="spellEnd"/>
      <w:proofErr w:type="gramEnd"/>
      <w:r>
        <w:t xml:space="preserve">, (2024), Today’s Consumers on the Market in </w:t>
      </w:r>
      <w:proofErr w:type="spellStart"/>
      <w:r>
        <w:t>Csíkszereda</w:t>
      </w:r>
      <w:proofErr w:type="spellEnd"/>
      <w:r>
        <w:t xml:space="preserve"> (</w:t>
      </w:r>
      <w:proofErr w:type="spellStart"/>
      <w:r>
        <w:t>Miercurea</w:t>
      </w:r>
      <w:proofErr w:type="spellEnd"/>
      <w:r>
        <w:t xml:space="preserve"> </w:t>
      </w:r>
      <w:proofErr w:type="spellStart"/>
      <w:r>
        <w:t>Ciuc</w:t>
      </w:r>
      <w:proofErr w:type="spellEnd"/>
      <w:r>
        <w:t xml:space="preserve">), Applied Studies in Agribusiness </w:t>
      </w:r>
      <w:proofErr w:type="gramStart"/>
      <w:r>
        <w:t>And</w:t>
      </w:r>
      <w:proofErr w:type="gramEnd"/>
      <w:r>
        <w:t xml:space="preserve"> Commerce (APSTRACT), Vol. 18, Nr. 2(2024), ISSN: Online: 1789-7874, Print: 1789-221X ,</w:t>
      </w:r>
      <w:hyperlink r:id="rId21">
        <w:r>
          <w:t xml:space="preserve"> </w:t>
        </w:r>
      </w:hyperlink>
      <w:hyperlink r:id="rId22">
        <w:r>
          <w:t>https://doi.org/10.19041/APSTRACT/2024/2/4</w:t>
        </w:r>
      </w:hyperlink>
      <w:r>
        <w:t xml:space="preserve">, DOAJ, </w:t>
      </w:r>
      <w:proofErr w:type="spellStart"/>
      <w:r>
        <w:t>Crossref</w:t>
      </w:r>
      <w:proofErr w:type="spellEnd"/>
      <w:r>
        <w:t xml:space="preserve">, ideas, </w:t>
      </w:r>
      <w:proofErr w:type="spellStart"/>
      <w:r>
        <w:t>AgEcon</w:t>
      </w:r>
      <w:proofErr w:type="spellEnd"/>
    </w:p>
    <w:p w14:paraId="0D135A33" w14:textId="77777777" w:rsidR="00B03084" w:rsidRDefault="00000000">
      <w:pPr>
        <w:spacing w:after="240"/>
        <w:ind w:left="0" w:hanging="2"/>
        <w:jc w:val="both"/>
      </w:pPr>
      <w:r>
        <w:t xml:space="preserve">Elek S., </w:t>
      </w:r>
      <w:r>
        <w:rPr>
          <w:b/>
        </w:rPr>
        <w:t>György</w:t>
      </w:r>
      <w:r>
        <w:t xml:space="preserve"> O., </w:t>
      </w:r>
      <w:r>
        <w:rPr>
          <w:b/>
        </w:rPr>
        <w:t>Illyés</w:t>
      </w:r>
      <w:r>
        <w:t xml:space="preserve"> L., </w:t>
      </w:r>
      <w:r>
        <w:rPr>
          <w:b/>
        </w:rPr>
        <w:t>Péter</w:t>
      </w:r>
      <w:r>
        <w:t xml:space="preserve"> E.K., 2024 – Quo </w:t>
      </w:r>
      <w:proofErr w:type="spellStart"/>
      <w:r>
        <w:t>vadis</w:t>
      </w:r>
      <w:proofErr w:type="spellEnd"/>
      <w:r>
        <w:t xml:space="preserve"> </w:t>
      </w:r>
      <w:proofErr w:type="spellStart"/>
      <w:r>
        <w:t>székely</w:t>
      </w:r>
      <w:proofErr w:type="spellEnd"/>
      <w:r>
        <w:t xml:space="preserve"> </w:t>
      </w:r>
      <w:proofErr w:type="spellStart"/>
      <w:r>
        <w:t>kisgazdaság</w:t>
      </w:r>
      <w:proofErr w:type="spellEnd"/>
      <w:r>
        <w:t xml:space="preserve">? In memoriam </w:t>
      </w:r>
      <w:proofErr w:type="spellStart"/>
      <w:r>
        <w:t>Alvincz</w:t>
      </w:r>
      <w:proofErr w:type="spellEnd"/>
      <w:r>
        <w:t xml:space="preserve"> József,</w:t>
      </w:r>
      <w:hyperlink r:id="rId23">
        <w:r>
          <w:t xml:space="preserve"> </w:t>
        </w:r>
      </w:hyperlink>
      <w:hyperlink r:id="rId24">
        <w:r>
          <w:t>https://doi.org/10.53079/GAZDALKODAS.68.1.t.pp_3-17</w:t>
        </w:r>
      </w:hyperlink>
      <w:r>
        <w:t xml:space="preserve">, </w:t>
      </w:r>
      <w:proofErr w:type="spellStart"/>
      <w:r>
        <w:t>Revista</w:t>
      </w:r>
      <w:proofErr w:type="spellEnd"/>
      <w:r>
        <w:t xml:space="preserve"> </w:t>
      </w:r>
      <w:proofErr w:type="spellStart"/>
      <w:r>
        <w:t>Gazdálkodás</w:t>
      </w:r>
      <w:proofErr w:type="spellEnd"/>
      <w:r>
        <w:t xml:space="preserve">, 2024.1., </w:t>
      </w:r>
      <w:proofErr w:type="spellStart"/>
      <w:r>
        <w:t>Agrárgazdasági</w:t>
      </w:r>
      <w:proofErr w:type="spellEnd"/>
      <w:r>
        <w:t xml:space="preserve"> </w:t>
      </w:r>
      <w:proofErr w:type="spellStart"/>
      <w:r>
        <w:t>Kutató</w:t>
      </w:r>
      <w:proofErr w:type="spellEnd"/>
      <w:r>
        <w:t xml:space="preserve"> </w:t>
      </w:r>
      <w:proofErr w:type="spellStart"/>
      <w:r>
        <w:t>Intézet</w:t>
      </w:r>
      <w:proofErr w:type="spellEnd"/>
      <w:r>
        <w:t>, ISSN 0046-5518, pp 3-19</w:t>
      </w:r>
    </w:p>
    <w:p w14:paraId="3A7809A1" w14:textId="77777777" w:rsidR="00B03084" w:rsidRDefault="00000000">
      <w:pPr>
        <w:spacing w:after="240"/>
        <w:ind w:left="0" w:hanging="2"/>
        <w:jc w:val="both"/>
      </w:pPr>
      <w:r>
        <w:rPr>
          <w:b/>
        </w:rPr>
        <w:t>Biró, P.,</w:t>
      </w:r>
      <w:r>
        <w:t xml:space="preserve"> Kádek, T. (2024). Comparing Student Results on a Programming Task During a Contest and a Practice Situation with the Help of the </w:t>
      </w:r>
      <w:proofErr w:type="spellStart"/>
      <w:r>
        <w:t>ProgCont</w:t>
      </w:r>
      <w:proofErr w:type="spellEnd"/>
      <w:r>
        <w:t xml:space="preserve"> System. In: 2024 IEEE Global Engineering Education Conference (EDUCON) Proceedings, IEEE, Kos, 1-6, 2024, (ISSN 2165-9567) ISBN: 9798350394023, DOI: 10.1109/EDUCON60312.2024.10578829 </w:t>
      </w:r>
    </w:p>
    <w:p w14:paraId="2A163AAF" w14:textId="77777777" w:rsidR="00B03084" w:rsidRDefault="00000000">
      <w:pPr>
        <w:spacing w:after="240"/>
        <w:ind w:left="0" w:hanging="2"/>
        <w:jc w:val="both"/>
      </w:pPr>
      <w:r>
        <w:t>Kádek, T.,</w:t>
      </w:r>
      <w:r>
        <w:rPr>
          <w:b/>
        </w:rPr>
        <w:t xml:space="preserve"> Biró, P</w:t>
      </w:r>
      <w:r>
        <w:t xml:space="preserve">. (2024). Next Generation of Assessment Evaluation System for IT Configuration Challenges. In: 2024 IEEE 3rd Conference on Information Technology and Data Science (CITDS) Proceedings, August 26–27, 2024. Debrecen, Hungary. pp. 102-106. ISBN: 979-8-3503-8788-9, DOI: </w:t>
      </w:r>
      <w:hyperlink r:id="rId25">
        <w:r>
          <w:t>10.1109/CITDS62610.2024.10791350</w:t>
        </w:r>
      </w:hyperlink>
      <w:r>
        <w:t>.</w:t>
      </w:r>
    </w:p>
    <w:p w14:paraId="31D61335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7CABA49A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  <w:r>
        <w:rPr>
          <w:b/>
          <w:color w:val="2F5496"/>
        </w:rPr>
        <w:t>2023</w:t>
      </w:r>
    </w:p>
    <w:p w14:paraId="5FD6ABAB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</w:p>
    <w:p w14:paraId="4984A58C" w14:textId="462FF69B" w:rsidR="00B03084" w:rsidRDefault="00000000" w:rsidP="00EC45D2">
      <w:pPr>
        <w:spacing w:before="240" w:line="240" w:lineRule="auto"/>
        <w:ind w:left="0" w:hanging="2"/>
        <w:jc w:val="both"/>
      </w:pPr>
      <w:r w:rsidRPr="00EC45D2">
        <w:rPr>
          <w:b/>
          <w:bCs/>
        </w:rPr>
        <w:t>György Ottilia</w:t>
      </w:r>
      <w:r>
        <w:t xml:space="preserve"> and </w:t>
      </w:r>
      <w:r w:rsidRPr="00EC45D2">
        <w:rPr>
          <w:b/>
          <w:bCs/>
        </w:rPr>
        <w:t>Tóth József</w:t>
      </w:r>
      <w:r>
        <w:t xml:space="preserve"> (2023): Clusters of EU countries based on sustainable production and consumption indicators. STATISZTIKAI SZEMLE, 101 (2). pp. 173-196. ISSN 0039-0690.</w:t>
      </w:r>
      <w:hyperlink r:id="rId26">
        <w:r>
          <w:t xml:space="preserve"> </w:t>
        </w:r>
      </w:hyperlink>
      <w:hyperlink r:id="rId27">
        <w:r>
          <w:rPr>
            <w:u w:val="single"/>
          </w:rPr>
          <w:t>https://doi.org/10.20311/stat2023.02.hu0173</w:t>
        </w:r>
      </w:hyperlink>
      <w:r>
        <w:t xml:space="preserve"> </w:t>
      </w:r>
    </w:p>
    <w:p w14:paraId="3F9DC1A7" w14:textId="081CE24A" w:rsidR="00B03084" w:rsidRDefault="00000000" w:rsidP="00EC45D2">
      <w:pPr>
        <w:spacing w:before="240" w:after="120"/>
        <w:ind w:left="0" w:hanging="2"/>
      </w:pPr>
      <w:r>
        <w:rPr>
          <w:b/>
        </w:rPr>
        <w:t xml:space="preserve">Nagy B. </w:t>
      </w:r>
      <w:r>
        <w:t xml:space="preserve">(2023): </w:t>
      </w:r>
      <w:proofErr w:type="spellStart"/>
      <w:r>
        <w:t>Fürdőélet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marketing </w:t>
      </w:r>
      <w:proofErr w:type="spellStart"/>
      <w:r>
        <w:t>Erdélyben</w:t>
      </w:r>
      <w:proofErr w:type="spellEnd"/>
      <w:r>
        <w:t xml:space="preserve"> a </w:t>
      </w:r>
      <w:proofErr w:type="spellStart"/>
      <w:r>
        <w:t>dualizmus</w:t>
      </w:r>
      <w:proofErr w:type="spellEnd"/>
      <w:r>
        <w:t xml:space="preserve"> </w:t>
      </w:r>
      <w:proofErr w:type="spellStart"/>
      <w:r>
        <w:t>korában</w:t>
      </w:r>
      <w:proofErr w:type="spellEnd"/>
      <w:r>
        <w:t xml:space="preserve"> (</w:t>
      </w:r>
      <w:proofErr w:type="spellStart"/>
      <w:r>
        <w:t>Viata</w:t>
      </w:r>
      <w:proofErr w:type="spellEnd"/>
      <w:r>
        <w:t xml:space="preserve"> </w:t>
      </w:r>
      <w:proofErr w:type="spellStart"/>
      <w:r>
        <w:t>balneara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marketing in Transylvania, in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dualismului</w:t>
      </w:r>
      <w:proofErr w:type="spellEnd"/>
      <w:r>
        <w:t xml:space="preserve">, lb. </w:t>
      </w:r>
      <w:proofErr w:type="spellStart"/>
      <w:r>
        <w:t>maghiara</w:t>
      </w:r>
      <w:proofErr w:type="spellEnd"/>
      <w:r>
        <w:t>). Tourism &amp; Rural Development Studies/</w:t>
      </w:r>
      <w:proofErr w:type="spellStart"/>
      <w:r>
        <w:t>Turisztikai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Vidékfejlesztési</w:t>
      </w:r>
      <w:proofErr w:type="spellEnd"/>
      <w:r>
        <w:t xml:space="preserve"> </w:t>
      </w:r>
      <w:proofErr w:type="spellStart"/>
      <w:r>
        <w:t>Tanulmányok</w:t>
      </w:r>
      <w:proofErr w:type="spellEnd"/>
      <w:r>
        <w:t>, 8(2).</w:t>
      </w:r>
    </w:p>
    <w:p w14:paraId="221B0A79" w14:textId="77777777" w:rsidR="00B03084" w:rsidRDefault="00000000">
      <w:pPr>
        <w:spacing w:before="240" w:after="240"/>
        <w:ind w:left="0" w:hanging="2"/>
        <w:jc w:val="both"/>
      </w:pPr>
      <w:r>
        <w:rPr>
          <w:b/>
        </w:rPr>
        <w:t xml:space="preserve"> Makó Zoltán, Salamon Júlia</w:t>
      </w:r>
      <w:r>
        <w:t xml:space="preserve">, </w:t>
      </w:r>
      <w:proofErr w:type="spellStart"/>
      <w:r>
        <w:t>Korrelált</w:t>
      </w:r>
      <w:proofErr w:type="spellEnd"/>
      <w:r>
        <w:t xml:space="preserve"> </w:t>
      </w:r>
      <w:proofErr w:type="spellStart"/>
      <w:r>
        <w:t>egyensúly</w:t>
      </w:r>
      <w:proofErr w:type="spellEnd"/>
      <w:r>
        <w:t xml:space="preserve"> a fuzzy </w:t>
      </w:r>
      <w:proofErr w:type="spellStart"/>
      <w:r>
        <w:t>játékokban</w:t>
      </w:r>
      <w:proofErr w:type="spellEnd"/>
      <w:r>
        <w:t xml:space="preserve"> (</w:t>
      </w:r>
      <w:proofErr w:type="spellStart"/>
      <w:r>
        <w:t>Echilibru</w:t>
      </w:r>
      <w:proofErr w:type="spellEnd"/>
      <w:r>
        <w:t xml:space="preserve"> </w:t>
      </w:r>
      <w:proofErr w:type="spellStart"/>
      <w:r>
        <w:t>corelat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jocurile</w:t>
      </w:r>
      <w:proofErr w:type="spellEnd"/>
      <w:r>
        <w:t xml:space="preserve"> fuzzy), </w:t>
      </w:r>
      <w:proofErr w:type="spellStart"/>
      <w:r>
        <w:t>Alkalmazott</w:t>
      </w:r>
      <w:proofErr w:type="spellEnd"/>
      <w:r>
        <w:t xml:space="preserve"> </w:t>
      </w:r>
      <w:proofErr w:type="spellStart"/>
      <w:r>
        <w:t>Matematikai</w:t>
      </w:r>
      <w:proofErr w:type="spellEnd"/>
      <w:r>
        <w:t xml:space="preserve"> Lapok, nr. 40, 2023, pp, 113-123 (</w:t>
      </w:r>
      <w:proofErr w:type="spellStart"/>
      <w:r>
        <w:t>MathSciNet</w:t>
      </w:r>
      <w:proofErr w:type="spellEnd"/>
      <w:r>
        <w:t xml:space="preserve">, </w:t>
      </w:r>
      <w:proofErr w:type="spellStart"/>
      <w:r>
        <w:t>Zentralblatt</w:t>
      </w:r>
      <w:proofErr w:type="spellEnd"/>
      <w:r>
        <w:t>) ISSN 0133-3399</w:t>
      </w:r>
    </w:p>
    <w:p w14:paraId="026D8AFE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</w:rPr>
      </w:pPr>
    </w:p>
    <w:p w14:paraId="3F79ED3E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438F3B7E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36"/>
          <w:szCs w:val="36"/>
        </w:rPr>
      </w:pPr>
      <w:proofErr w:type="spellStart"/>
      <w:r>
        <w:rPr>
          <w:b/>
          <w:color w:val="000000"/>
        </w:rPr>
        <w:t>Anexa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2.2  </w:t>
      </w:r>
      <w:proofErr w:type="spellStart"/>
      <w:r>
        <w:rPr>
          <w:b/>
          <w:color w:val="000000"/>
        </w:rPr>
        <w:t>Lucrări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științifice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prezentate</w:t>
      </w:r>
      <w:proofErr w:type="spellEnd"/>
      <w:r>
        <w:rPr>
          <w:b/>
          <w:color w:val="000000"/>
        </w:rPr>
        <w:t xml:space="preserve"> la </w:t>
      </w:r>
      <w:proofErr w:type="spellStart"/>
      <w:r>
        <w:rPr>
          <w:b/>
          <w:color w:val="000000"/>
        </w:rPr>
        <w:t>conferințe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internaționale</w:t>
      </w:r>
      <w:proofErr w:type="spellEnd"/>
      <w:r>
        <w:rPr>
          <w:b/>
          <w:color w:val="000000"/>
        </w:rPr>
        <w:t xml:space="preserve"> cu </w:t>
      </w:r>
      <w:proofErr w:type="spellStart"/>
      <w:r>
        <w:rPr>
          <w:b/>
          <w:color w:val="000000"/>
        </w:rPr>
        <w:t>comitet</w:t>
      </w:r>
      <w:proofErr w:type="spellEnd"/>
      <w:r>
        <w:rPr>
          <w:b/>
          <w:color w:val="000000"/>
        </w:rPr>
        <w:t xml:space="preserve"> de program</w:t>
      </w:r>
    </w:p>
    <w:p w14:paraId="4BA67283" w14:textId="77777777" w:rsidR="00874EA0" w:rsidRDefault="00874E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</w:p>
    <w:p w14:paraId="68EA24B1" w14:textId="45A7A65F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r>
        <w:rPr>
          <w:b/>
          <w:color w:val="2F5496"/>
        </w:rPr>
        <w:lastRenderedPageBreak/>
        <w:t>2025</w:t>
      </w:r>
    </w:p>
    <w:p w14:paraId="798E84EC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6B8E3DC7" w14:textId="77777777" w:rsidR="00B03084" w:rsidRDefault="00000000">
      <w:pPr>
        <w:spacing w:after="240"/>
        <w:ind w:left="0" w:hanging="2"/>
        <w:jc w:val="both"/>
      </w:pPr>
      <w:r>
        <w:t xml:space="preserve">The Relational Model of the Library Database. </w:t>
      </w:r>
      <w:r>
        <w:rPr>
          <w:b/>
        </w:rPr>
        <w:t>Illyés</w:t>
      </w:r>
      <w:r>
        <w:t xml:space="preserve"> </w:t>
      </w:r>
      <w:r>
        <w:rPr>
          <w:b/>
        </w:rPr>
        <w:t>László</w:t>
      </w:r>
      <w:r>
        <w:t>, 17th International Conference on Economics and Business, CHALLENGES IN THE CARPATHIAN BASIN</w:t>
      </w:r>
    </w:p>
    <w:p w14:paraId="4AE4F8CC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</w:pPr>
      <w:r>
        <w:t xml:space="preserve">Kristó Csongor and </w:t>
      </w:r>
      <w:r>
        <w:rPr>
          <w:b/>
        </w:rPr>
        <w:t>László Pál</w:t>
      </w:r>
      <w:r>
        <w:t>, Application of constrained optimization in index tracking portfolio construction, 17th International Conference on Economics and Business: Challenges in the Carpathian Basin, Cluj-Napoca, 2025.</w:t>
      </w:r>
    </w:p>
    <w:p w14:paraId="4D298D8A" w14:textId="77777777" w:rsidR="00B03084" w:rsidRDefault="00000000">
      <w:pPr>
        <w:spacing w:after="240"/>
        <w:ind w:left="0" w:hanging="2"/>
        <w:jc w:val="both"/>
      </w:pPr>
      <w:r>
        <w:rPr>
          <w:b/>
        </w:rPr>
        <w:t>László Pál</w:t>
      </w:r>
      <w:r>
        <w:t xml:space="preserve"> and Csongor Kristó, Index Tracking Portfolio Construction with Sector Weight and Turnover Constraints, 10th International Conference on Mathematics and Informatics, Targu-Mures, September 8-12, 2025.</w:t>
      </w:r>
    </w:p>
    <w:p w14:paraId="4E27C265" w14:textId="77777777" w:rsidR="00B03084" w:rsidRDefault="00000000">
      <w:pPr>
        <w:spacing w:after="120"/>
        <w:ind w:left="0" w:hanging="2"/>
        <w:jc w:val="both"/>
      </w:pPr>
      <w:r>
        <w:rPr>
          <w:b/>
        </w:rPr>
        <w:t>Salamon Júlia</w:t>
      </w:r>
      <w:r>
        <w:t>,</w:t>
      </w:r>
      <w:r>
        <w:rPr>
          <w:b/>
        </w:rPr>
        <w:t xml:space="preserve"> Makó Zoltá</w:t>
      </w:r>
      <w:r>
        <w:t xml:space="preserve">n, </w:t>
      </w:r>
      <w:proofErr w:type="gramStart"/>
      <w:r>
        <w:t>Searching</w:t>
      </w:r>
      <w:proofErr w:type="gramEnd"/>
      <w:r>
        <w:t xml:space="preserve"> for correlated equilibriums in interval valued games, 17th Annual International Conference on, Economics and Business, </w:t>
      </w:r>
      <w:proofErr w:type="spellStart"/>
      <w:r>
        <w:t>Miercurea</w:t>
      </w:r>
      <w:proofErr w:type="spellEnd"/>
      <w:r>
        <w:t xml:space="preserve"> </w:t>
      </w:r>
      <w:proofErr w:type="spellStart"/>
      <w:r>
        <w:t>Ciuc</w:t>
      </w:r>
      <w:proofErr w:type="spellEnd"/>
      <w:r>
        <w:t xml:space="preserve">, Ed. </w:t>
      </w:r>
      <w:proofErr w:type="spellStart"/>
      <w:r>
        <w:t>Risoprint</w:t>
      </w:r>
      <w:proofErr w:type="spellEnd"/>
      <w:r>
        <w:t>, 2025, pp. 377-387. ISBN: 978-973-53-3346-8</w:t>
      </w:r>
    </w:p>
    <w:p w14:paraId="66597FAB" w14:textId="77777777" w:rsidR="00B03084" w:rsidRDefault="00000000">
      <w:pPr>
        <w:spacing w:after="120"/>
        <w:ind w:left="0" w:hanging="2"/>
        <w:jc w:val="both"/>
      </w:pPr>
      <w:r>
        <w:rPr>
          <w:b/>
        </w:rPr>
        <w:t>Makó Zoltán</w:t>
      </w:r>
      <w:r>
        <w:t xml:space="preserve">, </w:t>
      </w:r>
      <w:r>
        <w:rPr>
          <w:b/>
        </w:rPr>
        <w:t>Salamon Júlia</w:t>
      </w:r>
      <w:r>
        <w:t xml:space="preserve">, Intuitionistic fuzzy certainty equivalence in prospect theory, 17th Annual International Conference on, Economics and Business, </w:t>
      </w:r>
      <w:proofErr w:type="spellStart"/>
      <w:r>
        <w:t>Miercurea</w:t>
      </w:r>
      <w:proofErr w:type="spellEnd"/>
      <w:r>
        <w:t xml:space="preserve"> </w:t>
      </w:r>
      <w:proofErr w:type="spellStart"/>
      <w:r>
        <w:t>Ciuc</w:t>
      </w:r>
      <w:proofErr w:type="spellEnd"/>
      <w:r>
        <w:t xml:space="preserve">, Ed. </w:t>
      </w:r>
      <w:proofErr w:type="spellStart"/>
      <w:r>
        <w:t>Risoprint</w:t>
      </w:r>
      <w:proofErr w:type="spellEnd"/>
      <w:r>
        <w:t>, 2025, pp. 368-376. ISBN: 978-973-53-3346-8</w:t>
      </w:r>
    </w:p>
    <w:p w14:paraId="1283C14E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639B7C5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rPr>
          <w:b/>
        </w:rPr>
        <w:t>Edit Garda-Mátyás</w:t>
      </w:r>
      <w:r>
        <w:t xml:space="preserve">, The solution of quadratic and cubic functions with additional conditions, In N. Benedek (Ed.), 17th International Conference on Economics and Business: Challenges in the Carpathian Basin, </w:t>
      </w:r>
      <w:proofErr w:type="spellStart"/>
      <w:r>
        <w:t>Miercurea</w:t>
      </w:r>
      <w:proofErr w:type="spellEnd"/>
      <w:r>
        <w:t xml:space="preserve"> </w:t>
      </w:r>
      <w:proofErr w:type="spellStart"/>
      <w:r>
        <w:t>Ciuc</w:t>
      </w:r>
      <w:proofErr w:type="spellEnd"/>
      <w:r>
        <w:t xml:space="preserve">, </w:t>
      </w:r>
      <w:proofErr w:type="spellStart"/>
      <w:r>
        <w:t>Editura</w:t>
      </w:r>
      <w:proofErr w:type="spellEnd"/>
      <w:r>
        <w:t xml:space="preserve"> RISOPRINT, 2025, pp. 388-396. (ISBN: 978-973-53-3346-8)</w:t>
      </w:r>
    </w:p>
    <w:p w14:paraId="5EFD04FE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2BB56EC0" w14:textId="77777777" w:rsidR="00B03084" w:rsidRDefault="00000000">
      <w:pPr>
        <w:ind w:left="0" w:hanging="2"/>
        <w:jc w:val="both"/>
      </w:pPr>
      <w:r>
        <w:t xml:space="preserve">Attila Boldizsár, </w:t>
      </w:r>
      <w:r>
        <w:rPr>
          <w:b/>
        </w:rPr>
        <w:t>Bíborka Eszter Bíró:</w:t>
      </w:r>
      <w:r>
        <w:t xml:space="preserve"> Comparative financial analysis of domestic, foreign and international oil companies in Ed. Nagy Benedek: Challenges in the Carpathian Basin, 17th International Conference on Economics and Business, 2025, Conference volume, Ed. </w:t>
      </w:r>
      <w:proofErr w:type="spellStart"/>
      <w:r>
        <w:t>Risoprint</w:t>
      </w:r>
      <w:proofErr w:type="spellEnd"/>
      <w:r>
        <w:t xml:space="preserve">, Cluj </w:t>
      </w:r>
      <w:proofErr w:type="spellStart"/>
      <w:r>
        <w:t>Napoca</w:t>
      </w:r>
      <w:proofErr w:type="spellEnd"/>
      <w:r>
        <w:t>, pp. 510-522</w:t>
      </w:r>
    </w:p>
    <w:p w14:paraId="6A66737F" w14:textId="77777777" w:rsidR="00B03084" w:rsidRDefault="00000000">
      <w:pPr>
        <w:ind w:left="0" w:hanging="2"/>
        <w:jc w:val="both"/>
      </w:pPr>
      <w:r>
        <w:t xml:space="preserve"> </w:t>
      </w:r>
    </w:p>
    <w:p w14:paraId="7769AE5E" w14:textId="77777777" w:rsidR="00B03084" w:rsidRDefault="00000000">
      <w:pPr>
        <w:ind w:left="0" w:hanging="2"/>
        <w:jc w:val="both"/>
      </w:pPr>
      <w:r>
        <w:t xml:space="preserve"> </w:t>
      </w:r>
    </w:p>
    <w:p w14:paraId="2C53472F" w14:textId="77777777" w:rsidR="00B03084" w:rsidRDefault="00000000">
      <w:pPr>
        <w:spacing w:after="40"/>
        <w:ind w:left="0" w:right="100" w:hanging="2"/>
        <w:jc w:val="both"/>
      </w:pPr>
      <w:r>
        <w:rPr>
          <w:b/>
        </w:rPr>
        <w:t xml:space="preserve">Bíborka Eszter </w:t>
      </w:r>
      <w:proofErr w:type="gramStart"/>
      <w:r>
        <w:rPr>
          <w:b/>
        </w:rPr>
        <w:t>Bíró</w:t>
      </w:r>
      <w:r>
        <w:t>,  Boróka</w:t>
      </w:r>
      <w:proofErr w:type="gramEnd"/>
      <w:r>
        <w:t xml:space="preserve"> Júlia Bíró: The rise of artificial intelligence in financial markets: reshaping investment decision </w:t>
      </w:r>
      <w:proofErr w:type="gramStart"/>
      <w:r>
        <w:t>making,  in</w:t>
      </w:r>
      <w:proofErr w:type="gramEnd"/>
      <w:r>
        <w:t xml:space="preserve"> Ed. Nagy Benedek: Challenges in the Carpathian Basin, 17th International Conference on Economics and Business, 2025, Conference volume, Ed. </w:t>
      </w:r>
      <w:proofErr w:type="spellStart"/>
      <w:r>
        <w:t>Risoprint</w:t>
      </w:r>
      <w:proofErr w:type="spellEnd"/>
      <w:r>
        <w:t xml:space="preserve">, Cluj </w:t>
      </w:r>
      <w:proofErr w:type="spellStart"/>
      <w:proofErr w:type="gramStart"/>
      <w:r>
        <w:t>Napoca</w:t>
      </w:r>
      <w:proofErr w:type="spellEnd"/>
      <w:r>
        <w:t xml:space="preserve">  pp.</w:t>
      </w:r>
      <w:proofErr w:type="gramEnd"/>
      <w:r>
        <w:t xml:space="preserve"> 13-24</w:t>
      </w:r>
    </w:p>
    <w:p w14:paraId="11DE9372" w14:textId="77777777" w:rsidR="00B03084" w:rsidRDefault="00000000">
      <w:pPr>
        <w:spacing w:after="40"/>
        <w:ind w:left="0" w:right="100" w:hanging="2"/>
        <w:jc w:val="both"/>
      </w:pPr>
      <w:r>
        <w:t xml:space="preserve"> </w:t>
      </w:r>
    </w:p>
    <w:p w14:paraId="22CB26D3" w14:textId="77777777" w:rsidR="00B03084" w:rsidRDefault="00000000">
      <w:pPr>
        <w:spacing w:after="40"/>
        <w:ind w:left="0" w:right="100" w:hanging="2"/>
        <w:jc w:val="both"/>
      </w:pPr>
      <w:r>
        <w:t xml:space="preserve">Gábor Silvia, </w:t>
      </w:r>
      <w:r>
        <w:rPr>
          <w:b/>
        </w:rPr>
        <w:t>dr. Bíró Bíborka Eszter:</w:t>
      </w:r>
      <w:r>
        <w:t xml:space="preserve"> The economic impacts of artificial intelligence, in Ed. Nagy Benedek: Challenges in the Carpathian Basin, 17th International Conference on Economics and Business, 2025, Conference volume, Ed. </w:t>
      </w:r>
      <w:proofErr w:type="spellStart"/>
      <w:r>
        <w:t>Risoprint</w:t>
      </w:r>
      <w:proofErr w:type="spellEnd"/>
      <w:r>
        <w:t xml:space="preserve">, Cluj </w:t>
      </w:r>
      <w:proofErr w:type="spellStart"/>
      <w:proofErr w:type="gramStart"/>
      <w:r>
        <w:t>Napoca</w:t>
      </w:r>
      <w:proofErr w:type="spellEnd"/>
      <w:r>
        <w:t xml:space="preserve">  pp.</w:t>
      </w:r>
      <w:proofErr w:type="gramEnd"/>
      <w:r>
        <w:t xml:space="preserve"> 550-558</w:t>
      </w:r>
    </w:p>
    <w:p w14:paraId="669D3F25" w14:textId="77777777" w:rsidR="00B03084" w:rsidRDefault="00B03084">
      <w:pPr>
        <w:spacing w:after="40"/>
        <w:ind w:left="0" w:right="100" w:hanging="2"/>
        <w:jc w:val="both"/>
      </w:pPr>
    </w:p>
    <w:p w14:paraId="398C6E1F" w14:textId="77777777" w:rsidR="00B03084" w:rsidRDefault="00000000">
      <w:pPr>
        <w:spacing w:after="40"/>
        <w:ind w:left="0" w:right="100" w:hanging="2"/>
        <w:jc w:val="both"/>
      </w:pPr>
      <w:r>
        <w:rPr>
          <w:b/>
        </w:rPr>
        <w:t>Biró, P,</w:t>
      </w:r>
      <w:r>
        <w:t xml:space="preserve"> Nagy, Zs. T., Csernoch, M. (2025). Assessment of Prior Knowledge and Algorithmic Skills Among First-Year Computer Science Students, in Ed. Nagy Benedek: Challenges in the Carpathian Basin, 17th International Conference on Economics and Business, 2025, Conference volume, Ed. </w:t>
      </w:r>
      <w:proofErr w:type="spellStart"/>
      <w:r>
        <w:t>Risoprint</w:t>
      </w:r>
      <w:proofErr w:type="spellEnd"/>
      <w:r>
        <w:t>, Cluj-Napoca, pp. 329-338, 2025.</w:t>
      </w:r>
    </w:p>
    <w:p w14:paraId="5B696284" w14:textId="77777777" w:rsidR="00B03084" w:rsidRDefault="00B03084">
      <w:pPr>
        <w:spacing w:after="40"/>
        <w:ind w:left="0" w:right="100" w:hanging="2"/>
        <w:jc w:val="both"/>
      </w:pPr>
    </w:p>
    <w:p w14:paraId="74F55830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right="100" w:hanging="2"/>
        <w:jc w:val="both"/>
      </w:pPr>
      <w:hyperlink r:id="rId28">
        <w:r>
          <w:rPr>
            <w:b/>
          </w:rPr>
          <w:t>Biró, P.</w:t>
        </w:r>
      </w:hyperlink>
      <w:r>
        <w:rPr>
          <w:b/>
        </w:rPr>
        <w:t>:</w:t>
      </w:r>
      <w:r>
        <w:t xml:space="preserve"> Comparing algorithmic skills among </w:t>
      </w:r>
      <w:proofErr w:type="spellStart"/>
      <w:r>
        <w:t>hungarian</w:t>
      </w:r>
      <w:proofErr w:type="spellEnd"/>
      <w:r>
        <w:t xml:space="preserve"> and foreign computer science students. In: EDULEARN25 Proceedings / Luis Gómez Chova; Chelo González Martínez; Joanna Lees, IATED, Palma, Spain, 5013-5022, 2025, (ISSN 2340-1117) ISBN: 9788409742189</w:t>
      </w:r>
    </w:p>
    <w:p w14:paraId="03451B68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0D3922E6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63FC9B49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r>
        <w:rPr>
          <w:b/>
          <w:color w:val="2F5496"/>
        </w:rPr>
        <w:t>2024</w:t>
      </w:r>
    </w:p>
    <w:p w14:paraId="6CDE2629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Jackknife Instrumental Variable Inference,</w:t>
      </w:r>
      <w:r>
        <w:rPr>
          <w:b/>
          <w:color w:val="000000"/>
        </w:rPr>
        <w:t xml:space="preserve"> Sándor Z.</w:t>
      </w:r>
      <w:r>
        <w:rPr>
          <w:color w:val="000000"/>
        </w:rPr>
        <w:t>, Annual Scientific Conference of Romanian Academic Economists from Abroad, ERMAS</w:t>
      </w:r>
    </w:p>
    <w:p w14:paraId="216ADDF8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1BD23C4D" w14:textId="77777777" w:rsidR="00B03084" w:rsidRDefault="00000000">
      <w:pPr>
        <w:ind w:left="0" w:hanging="2"/>
        <w:jc w:val="both"/>
      </w:pPr>
      <w:r>
        <w:t>What is the physical and philosophical consequence of Hilbert’s famous theorem, according to which Bolyai-</w:t>
      </w:r>
      <w:proofErr w:type="spellStart"/>
      <w:r>
        <w:t>Lobachevskii</w:t>
      </w:r>
      <w:proofErr w:type="spellEnd"/>
      <w:r>
        <w:t xml:space="preserve"> plane geometry cannot be implemented globally as internal geometry of a surface in 3-dimensional </w:t>
      </w:r>
      <w:proofErr w:type="gramStart"/>
      <w:r>
        <w:t>space?,</w:t>
      </w:r>
      <w:proofErr w:type="gramEnd"/>
      <w:r>
        <w:t xml:space="preserve"> </w:t>
      </w:r>
      <w:r>
        <w:rPr>
          <w:b/>
        </w:rPr>
        <w:t>Oláh-Gál Róbert</w:t>
      </w:r>
      <w:r>
        <w:t>, The 12th Bolyai–Gauss–Lobachevsky (BGL) Conference on Non-Euclidean Geometry in Modern Physics and Mathematics</w:t>
      </w:r>
    </w:p>
    <w:p w14:paraId="6B601B34" w14:textId="77777777" w:rsidR="00B03084" w:rsidRDefault="00B03084">
      <w:pPr>
        <w:ind w:left="0" w:hanging="2"/>
        <w:jc w:val="both"/>
      </w:pPr>
    </w:p>
    <w:p w14:paraId="610093CC" w14:textId="77777777" w:rsidR="00B03084" w:rsidRDefault="00000000">
      <w:pPr>
        <w:spacing w:before="120" w:after="120"/>
        <w:ind w:left="0" w:hanging="2"/>
        <w:jc w:val="both"/>
      </w:pPr>
      <w:r>
        <w:rPr>
          <w:b/>
        </w:rPr>
        <w:t>Biró, P.</w:t>
      </w:r>
      <w:r>
        <w:t xml:space="preserve"> (2024). Az </w:t>
      </w:r>
      <w:proofErr w:type="spellStart"/>
      <w:r>
        <w:t>interaktív</w:t>
      </w:r>
      <w:proofErr w:type="spellEnd"/>
      <w:r>
        <w:t xml:space="preserve"> </w:t>
      </w:r>
      <w:proofErr w:type="spellStart"/>
      <w:r>
        <w:t>tábla</w:t>
      </w:r>
      <w:proofErr w:type="spellEnd"/>
      <w:r>
        <w:t xml:space="preserve"> </w:t>
      </w:r>
      <w:proofErr w:type="spellStart"/>
      <w:r>
        <w:t>lehetőségei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gyakorlati</w:t>
      </w:r>
      <w:proofErr w:type="spellEnd"/>
      <w:r>
        <w:t xml:space="preserve"> </w:t>
      </w:r>
      <w:proofErr w:type="spellStart"/>
      <w:r>
        <w:t>hasznossága</w:t>
      </w:r>
      <w:proofErr w:type="spellEnd"/>
      <w:r>
        <w:t xml:space="preserve">. In: INDEHEP E-KÉZIKÖNYV, </w:t>
      </w:r>
      <w:proofErr w:type="spellStart"/>
      <w:r>
        <w:t>Innovatív</w:t>
      </w:r>
      <w:proofErr w:type="spellEnd"/>
      <w:r>
        <w:t xml:space="preserve"> </w:t>
      </w:r>
      <w:proofErr w:type="spellStart"/>
      <w:r>
        <w:t>digitális</w:t>
      </w:r>
      <w:proofErr w:type="spellEnd"/>
      <w:r>
        <w:t xml:space="preserve"> </w:t>
      </w:r>
      <w:proofErr w:type="spellStart"/>
      <w:r>
        <w:t>tananyagfejlesztés</w:t>
      </w:r>
      <w:proofErr w:type="spellEnd"/>
      <w:r>
        <w:t xml:space="preserve"> a </w:t>
      </w:r>
      <w:proofErr w:type="spellStart"/>
      <w:r>
        <w:t>felsőoktatásban</w:t>
      </w:r>
      <w:proofErr w:type="spellEnd"/>
      <w:r>
        <w:t xml:space="preserve"> / Szakál Zoltán, Takács Péter, Debreceni </w:t>
      </w:r>
      <w:proofErr w:type="spellStart"/>
      <w:r>
        <w:t>Egyetem</w:t>
      </w:r>
      <w:proofErr w:type="spellEnd"/>
      <w:r>
        <w:t xml:space="preserve"> </w:t>
      </w:r>
      <w:proofErr w:type="spellStart"/>
      <w:r>
        <w:t>Egészségtudományi</w:t>
      </w:r>
      <w:proofErr w:type="spellEnd"/>
      <w:r>
        <w:t xml:space="preserve"> Kar, Debrecen, 324-342, 2024. ISBN: 9789634906674</w:t>
      </w:r>
    </w:p>
    <w:p w14:paraId="6E32E754" w14:textId="77777777" w:rsidR="00B03084" w:rsidRDefault="00000000">
      <w:pPr>
        <w:spacing w:before="120" w:after="120"/>
        <w:ind w:left="0" w:hanging="2"/>
        <w:jc w:val="both"/>
      </w:pPr>
      <w:r>
        <w:rPr>
          <w:b/>
        </w:rPr>
        <w:t>Biró, P.</w:t>
      </w:r>
      <w:r>
        <w:t xml:space="preserve"> (2024). </w:t>
      </w:r>
      <w:proofErr w:type="spellStart"/>
      <w:r>
        <w:t>Možnosti</w:t>
      </w:r>
      <w:proofErr w:type="spellEnd"/>
      <w:r>
        <w:t xml:space="preserve"> </w:t>
      </w:r>
      <w:proofErr w:type="spellStart"/>
      <w:r>
        <w:t>interaktívnej</w:t>
      </w:r>
      <w:proofErr w:type="spellEnd"/>
      <w:r>
        <w:t xml:space="preserve"> </w:t>
      </w:r>
      <w:proofErr w:type="spellStart"/>
      <w:r>
        <w:t>tabule</w:t>
      </w:r>
      <w:proofErr w:type="spellEnd"/>
      <w:r>
        <w:t xml:space="preserve"> a </w:t>
      </w:r>
      <w:proofErr w:type="spellStart"/>
      <w:r>
        <w:t>jej</w:t>
      </w:r>
      <w:proofErr w:type="spellEnd"/>
      <w:r>
        <w:t xml:space="preserve"> </w:t>
      </w:r>
      <w:proofErr w:type="spellStart"/>
      <w:r>
        <w:t>praktická</w:t>
      </w:r>
      <w:proofErr w:type="spellEnd"/>
      <w:r>
        <w:t xml:space="preserve"> </w:t>
      </w:r>
      <w:proofErr w:type="spellStart"/>
      <w:r>
        <w:t>využiteľnose</w:t>
      </w:r>
      <w:proofErr w:type="spellEnd"/>
      <w:r>
        <w:t xml:space="preserve">. In: INDEHEP E-HANDBOOK, </w:t>
      </w:r>
      <w:proofErr w:type="spellStart"/>
      <w:r>
        <w:t>Inovatívne</w:t>
      </w:r>
      <w:proofErr w:type="spellEnd"/>
      <w:r>
        <w:t xml:space="preserve"> </w:t>
      </w:r>
      <w:proofErr w:type="spellStart"/>
      <w:r>
        <w:t>digitálne</w:t>
      </w:r>
      <w:proofErr w:type="spellEnd"/>
      <w:r>
        <w:t xml:space="preserve"> </w:t>
      </w:r>
      <w:proofErr w:type="spellStart"/>
      <w:r>
        <w:t>uebné</w:t>
      </w:r>
      <w:proofErr w:type="spellEnd"/>
      <w:r>
        <w:t xml:space="preserve"> </w:t>
      </w:r>
      <w:proofErr w:type="spellStart"/>
      <w:r>
        <w:t>osnovy</w:t>
      </w:r>
      <w:proofErr w:type="spellEnd"/>
      <w:r>
        <w:t xml:space="preserve"> </w:t>
      </w:r>
      <w:proofErr w:type="spellStart"/>
      <w:r>
        <w:t>Vývoj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vysokobkolskom</w:t>
      </w:r>
      <w:proofErr w:type="spellEnd"/>
      <w:r>
        <w:t xml:space="preserve"> </w:t>
      </w:r>
      <w:proofErr w:type="spellStart"/>
      <w:r>
        <w:t>vzdelávaní</w:t>
      </w:r>
      <w:proofErr w:type="spellEnd"/>
      <w:r>
        <w:t xml:space="preserve"> / Zoltán Szakál, Péter Takács, </w:t>
      </w:r>
      <w:proofErr w:type="spellStart"/>
      <w:r>
        <w:t>Debrecínska</w:t>
      </w:r>
      <w:proofErr w:type="spellEnd"/>
      <w:r>
        <w:t xml:space="preserve"> </w:t>
      </w:r>
      <w:proofErr w:type="spellStart"/>
      <w:r>
        <w:t>univerzita</w:t>
      </w:r>
      <w:proofErr w:type="spellEnd"/>
      <w:r>
        <w:t xml:space="preserve">, </w:t>
      </w:r>
      <w:proofErr w:type="spellStart"/>
      <w:r>
        <w:t>Fakulta</w:t>
      </w:r>
      <w:proofErr w:type="spellEnd"/>
      <w:r>
        <w:t xml:space="preserve"> </w:t>
      </w:r>
      <w:proofErr w:type="spellStart"/>
      <w:r>
        <w:t>zdravotníckych</w:t>
      </w:r>
      <w:proofErr w:type="spellEnd"/>
      <w:r>
        <w:t xml:space="preserve"> vied, Debrecen, 314-333, 2024. ISBN: 9789634906650</w:t>
      </w:r>
    </w:p>
    <w:p w14:paraId="31E162C6" w14:textId="77777777" w:rsidR="00B03084" w:rsidRDefault="00000000">
      <w:pPr>
        <w:spacing w:before="120" w:after="120"/>
        <w:ind w:left="0" w:hanging="2"/>
        <w:jc w:val="both"/>
      </w:pPr>
      <w:r>
        <w:rPr>
          <w:b/>
        </w:rPr>
        <w:t>Biró, P.</w:t>
      </w:r>
      <w:r>
        <w:t xml:space="preserve"> (2024). </w:t>
      </w:r>
      <w:proofErr w:type="spellStart"/>
      <w:r>
        <w:t>Posibilitățile</w:t>
      </w:r>
      <w:proofErr w:type="spellEnd"/>
      <w:r>
        <w:t xml:space="preserve"> </w:t>
      </w:r>
      <w:proofErr w:type="spellStart"/>
      <w:r>
        <w:t>tabloului</w:t>
      </w:r>
      <w:proofErr w:type="spellEnd"/>
      <w:r>
        <w:t xml:space="preserve"> </w:t>
      </w:r>
      <w:proofErr w:type="spellStart"/>
      <w:r>
        <w:t>interactiv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utilitatea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. In: INDEHEP E-HANDBOOK, Curriculum digital </w:t>
      </w:r>
      <w:proofErr w:type="spellStart"/>
      <w:r>
        <w:t>inovator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învățământul</w:t>
      </w:r>
      <w:proofErr w:type="spellEnd"/>
      <w:r>
        <w:t xml:space="preserve"> superior / Zoltán Szakál, Péter Takács, </w:t>
      </w:r>
      <w:proofErr w:type="spellStart"/>
      <w:r>
        <w:t>Universitatea</w:t>
      </w:r>
      <w:proofErr w:type="spellEnd"/>
      <w:r>
        <w:t xml:space="preserve"> din Debrecen </w:t>
      </w:r>
      <w:proofErr w:type="spellStart"/>
      <w:r>
        <w:t>Facultatea</w:t>
      </w:r>
      <w:proofErr w:type="spellEnd"/>
      <w:r>
        <w:t xml:space="preserve"> de </w:t>
      </w:r>
      <w:proofErr w:type="spellStart"/>
      <w:r>
        <w:t>Științe</w:t>
      </w:r>
      <w:proofErr w:type="spellEnd"/>
      <w:r>
        <w:t xml:space="preserve"> ale </w:t>
      </w:r>
      <w:proofErr w:type="spellStart"/>
      <w:r>
        <w:t>Sănătății</w:t>
      </w:r>
      <w:proofErr w:type="spellEnd"/>
      <w:r>
        <w:t>, Debrecen, 323-341, 2024. ISBN: 978963490666</w:t>
      </w:r>
    </w:p>
    <w:p w14:paraId="2E971714" w14:textId="77777777" w:rsidR="00B03084" w:rsidRDefault="00000000">
      <w:pPr>
        <w:spacing w:before="120" w:after="120"/>
        <w:ind w:left="0" w:hanging="2"/>
        <w:jc w:val="both"/>
      </w:pPr>
      <w:r>
        <w:rPr>
          <w:b/>
        </w:rPr>
        <w:t>Biró, P.</w:t>
      </w:r>
      <w:r>
        <w:t xml:space="preserve"> (2024). The possibilities of the interactive whiteboard and its practical usefulness. In: INDEHEP E-HANDBOOK, Innovative Digital Curriculum Development in Higher Education / Zoltán Szakál, Péter Takács, University of Debrecen Faculty of Health Sciences, Debrecen, 313-331, 2024. ISBN: 9789634906605</w:t>
      </w:r>
    </w:p>
    <w:p w14:paraId="755D293D" w14:textId="77777777" w:rsidR="00B03084" w:rsidRDefault="00B03084">
      <w:pPr>
        <w:ind w:left="0" w:hanging="2"/>
        <w:jc w:val="both"/>
      </w:pPr>
    </w:p>
    <w:p w14:paraId="1203F43C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CBD6B01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r>
        <w:rPr>
          <w:b/>
          <w:color w:val="2F5496"/>
        </w:rPr>
        <w:t>2023</w:t>
      </w:r>
    </w:p>
    <w:p w14:paraId="49BECA99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A Framework for the Estimation of Demand for Differentiated Products with Simultaneous Consumer Search, </w:t>
      </w:r>
      <w:r>
        <w:rPr>
          <w:b/>
          <w:color w:val="000000"/>
        </w:rPr>
        <w:t>Sándor Z.</w:t>
      </w:r>
      <w:r>
        <w:rPr>
          <w:color w:val="000000"/>
        </w:rPr>
        <w:t>, 1st Business Data Science - Tinbergen Institute Conference: “Consumer Search and Markets”</w:t>
      </w:r>
    </w:p>
    <w:p w14:paraId="376F2321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DA370C5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Consumer Search, </w:t>
      </w:r>
      <w:r>
        <w:rPr>
          <w:b/>
          <w:color w:val="000000"/>
        </w:rPr>
        <w:t>Sándor Z.</w:t>
      </w:r>
      <w:r>
        <w:rPr>
          <w:color w:val="000000"/>
        </w:rPr>
        <w:t>, 16th International Conference on Economics and Business CHALLENGES IN THE CARPATHIAN BASIN Towards a new sustainability?</w:t>
      </w:r>
    </w:p>
    <w:p w14:paraId="422A0FDB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62AF19AD" w14:textId="77777777" w:rsidR="00B03084" w:rsidRDefault="00000000">
      <w:pPr>
        <w:spacing w:after="240"/>
        <w:ind w:left="0" w:hanging="2"/>
        <w:jc w:val="both"/>
        <w:rPr>
          <w:color w:val="222222"/>
          <w:highlight w:val="white"/>
        </w:rPr>
      </w:pPr>
      <w:r>
        <w:rPr>
          <w:sz w:val="23"/>
          <w:szCs w:val="23"/>
        </w:rPr>
        <w:lastRenderedPageBreak/>
        <w:t xml:space="preserve">Some set theory considerations on a classical database using design and query from three conceptually different databases: relational, document-oriented and </w:t>
      </w:r>
      <w:proofErr w:type="gramStart"/>
      <w:r>
        <w:rPr>
          <w:sz w:val="23"/>
          <w:szCs w:val="23"/>
        </w:rPr>
        <w:t xml:space="preserve">graph, </w:t>
      </w:r>
      <w:r>
        <w:rPr>
          <w:sz w:val="14"/>
          <w:szCs w:val="14"/>
        </w:rPr>
        <w:t xml:space="preserve"> </w:t>
      </w:r>
      <w:r>
        <w:rPr>
          <w:b/>
        </w:rPr>
        <w:t>Illyés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László</w:t>
      </w:r>
      <w:r>
        <w:t xml:space="preserve"> </w:t>
      </w:r>
      <w:r>
        <w:rPr>
          <w:color w:val="222222"/>
          <w:highlight w:val="white"/>
        </w:rPr>
        <w:t xml:space="preserve"> 16</w:t>
      </w:r>
      <w:proofErr w:type="gramEnd"/>
      <w:r>
        <w:rPr>
          <w:color w:val="222222"/>
          <w:highlight w:val="white"/>
        </w:rPr>
        <w:t>th International Conference on Economics and Business,</w:t>
      </w:r>
      <w:r>
        <w:rPr>
          <w:b/>
          <w:color w:val="222222"/>
          <w:highlight w:val="white"/>
        </w:rPr>
        <w:t xml:space="preserve"> </w:t>
      </w:r>
      <w:r>
        <w:rPr>
          <w:color w:val="222222"/>
          <w:highlight w:val="white"/>
        </w:rPr>
        <w:t>CHALLENGES IN THE CARPATHIAN BASIN</w:t>
      </w:r>
    </w:p>
    <w:p w14:paraId="7278E8DF" w14:textId="77777777" w:rsidR="00B03084" w:rsidRDefault="00000000">
      <w:pPr>
        <w:spacing w:after="240" w:line="276" w:lineRule="auto"/>
        <w:ind w:left="0" w:hanging="2"/>
        <w:jc w:val="both"/>
        <w:rPr>
          <w:color w:val="222222"/>
          <w:highlight w:val="white"/>
        </w:rPr>
      </w:pPr>
      <w:r>
        <w:rPr>
          <w:sz w:val="23"/>
          <w:szCs w:val="23"/>
        </w:rPr>
        <w:t xml:space="preserve">Graph database for connected competences for the Zöld Kakas Special Educational Institute, </w:t>
      </w:r>
      <w:r>
        <w:rPr>
          <w:b/>
        </w:rPr>
        <w:t xml:space="preserve">Illyés </w:t>
      </w:r>
      <w:proofErr w:type="gramStart"/>
      <w:r>
        <w:rPr>
          <w:b/>
        </w:rPr>
        <w:t>László</w:t>
      </w:r>
      <w:r>
        <w:t xml:space="preserve"> </w:t>
      </w:r>
      <w:r>
        <w:rPr>
          <w:sz w:val="23"/>
          <w:szCs w:val="23"/>
        </w:rPr>
        <w:t xml:space="preserve"> </w:t>
      </w:r>
      <w:r>
        <w:rPr>
          <w:color w:val="222222"/>
          <w:highlight w:val="white"/>
        </w:rPr>
        <w:t>16</w:t>
      </w:r>
      <w:proofErr w:type="gramEnd"/>
      <w:r>
        <w:rPr>
          <w:color w:val="222222"/>
          <w:highlight w:val="white"/>
        </w:rPr>
        <w:t>th International Conference on Economics and Business 2023,</w:t>
      </w:r>
      <w:r>
        <w:rPr>
          <w:b/>
          <w:color w:val="222222"/>
          <w:highlight w:val="white"/>
        </w:rPr>
        <w:t xml:space="preserve"> </w:t>
      </w:r>
      <w:r>
        <w:rPr>
          <w:color w:val="222222"/>
          <w:highlight w:val="white"/>
        </w:rPr>
        <w:t>CHALLENGES IN THE CARPATHIAN BASIN</w:t>
      </w:r>
    </w:p>
    <w:p w14:paraId="238AA9DA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</w:pPr>
      <w:r w:rsidRPr="002133E9">
        <w:rPr>
          <w:b/>
          <w:bCs/>
        </w:rPr>
        <w:t xml:space="preserve">Pál László </w:t>
      </w:r>
      <w:proofErr w:type="spellStart"/>
      <w:r w:rsidRPr="002133E9">
        <w:rPr>
          <w:b/>
          <w:bCs/>
        </w:rPr>
        <w:t>és</w:t>
      </w:r>
      <w:proofErr w:type="spellEnd"/>
      <w:r w:rsidRPr="002133E9">
        <w:rPr>
          <w:b/>
          <w:bCs/>
        </w:rPr>
        <w:t xml:space="preserve"> Sándor Zsolt</w:t>
      </w:r>
      <w:r>
        <w:t>, Numerical methods for parameter estimation of random coefficient demand systems, 9th International Conference on Mathematics and Informatics, Targu-Mures, September 7-8, 2023.</w:t>
      </w:r>
    </w:p>
    <w:p w14:paraId="19A2C6F8" w14:textId="77777777" w:rsidR="00B03084" w:rsidRDefault="00000000">
      <w:pPr>
        <w:spacing w:line="240" w:lineRule="auto"/>
        <w:ind w:left="0" w:hanging="2"/>
        <w:jc w:val="both"/>
        <w:rPr>
          <w:color w:val="222222"/>
          <w:highlight w:val="white"/>
        </w:rPr>
      </w:pPr>
      <w:r>
        <w:rPr>
          <w:color w:val="222222"/>
          <w:highlight w:val="white"/>
        </w:rPr>
        <w:t>Boróka Júlia Bíró</w:t>
      </w:r>
      <w:r>
        <w:rPr>
          <w:b/>
          <w:color w:val="222222"/>
          <w:highlight w:val="white"/>
        </w:rPr>
        <w:t>, Bíborka Eszter Bíró</w:t>
      </w:r>
      <w:r>
        <w:rPr>
          <w:color w:val="222222"/>
          <w:highlight w:val="white"/>
        </w:rPr>
        <w:t xml:space="preserve">, Post-Covid evolution of an online food delivery system in Romania. In: Fejér-Király Gergely, György Ottilia, Kádár Beáta, Kassay János, Madaras Szilard, Nagy Benedek, Péter Emőke-Katalin, Ilyés László (ed.): 16th Annual International Conference on Economics and Business, Challenges in the Carpathian Basin, Cluj </w:t>
      </w:r>
      <w:proofErr w:type="spellStart"/>
      <w:r>
        <w:rPr>
          <w:color w:val="222222"/>
          <w:highlight w:val="white"/>
        </w:rPr>
        <w:t>Napoca</w:t>
      </w:r>
      <w:proofErr w:type="spellEnd"/>
      <w:r>
        <w:rPr>
          <w:color w:val="222222"/>
          <w:highlight w:val="white"/>
        </w:rPr>
        <w:t xml:space="preserve">, Ed. </w:t>
      </w:r>
      <w:proofErr w:type="spellStart"/>
      <w:r>
        <w:rPr>
          <w:color w:val="222222"/>
          <w:highlight w:val="white"/>
        </w:rPr>
        <w:t>Risoprint</w:t>
      </w:r>
      <w:proofErr w:type="spellEnd"/>
      <w:r>
        <w:rPr>
          <w:color w:val="222222"/>
          <w:highlight w:val="white"/>
        </w:rPr>
        <w:t>, 2023, pp. 306–317., ISBN 978-973-53-3038-5</w:t>
      </w:r>
    </w:p>
    <w:p w14:paraId="14B7E978" w14:textId="77777777" w:rsidR="00B03084" w:rsidRDefault="00000000">
      <w:pPr>
        <w:spacing w:line="240" w:lineRule="auto"/>
        <w:ind w:left="0" w:hanging="2"/>
        <w:jc w:val="both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 </w:t>
      </w:r>
    </w:p>
    <w:p w14:paraId="6E845E1B" w14:textId="77777777" w:rsidR="00B03084" w:rsidRDefault="00000000">
      <w:pPr>
        <w:spacing w:line="240" w:lineRule="auto"/>
        <w:ind w:left="0" w:hanging="2"/>
        <w:jc w:val="both"/>
        <w:rPr>
          <w:color w:val="222222"/>
          <w:highlight w:val="white"/>
        </w:rPr>
      </w:pPr>
      <w:r>
        <w:rPr>
          <w:b/>
          <w:color w:val="222222"/>
          <w:highlight w:val="white"/>
        </w:rPr>
        <w:t>Bíró Bíborka Eszter</w:t>
      </w:r>
      <w:r>
        <w:rPr>
          <w:color w:val="222222"/>
          <w:highlight w:val="white"/>
        </w:rPr>
        <w:t>, Bíró Boróka Júlia, Agriculture and food industry in the time of crisis. The financial analysis of Bunge Ltd. In: Fejér-Király Gergely, György Ottilia, Kádár Beáta, Kassay János, Madaras Szilard, Nagy Benedek, Péter Emőke-Katalin, Ilyés László (</w:t>
      </w:r>
      <w:proofErr w:type="spellStart"/>
      <w:r>
        <w:rPr>
          <w:color w:val="222222"/>
          <w:highlight w:val="white"/>
        </w:rPr>
        <w:t>szerk</w:t>
      </w:r>
      <w:proofErr w:type="spellEnd"/>
      <w:r>
        <w:rPr>
          <w:color w:val="222222"/>
          <w:highlight w:val="white"/>
        </w:rPr>
        <w:t xml:space="preserve">.): 16th Annual International Conference on Economics and Business, Challenges in the Carpathian Basin, Cluj </w:t>
      </w:r>
      <w:proofErr w:type="spellStart"/>
      <w:r>
        <w:rPr>
          <w:color w:val="222222"/>
          <w:highlight w:val="white"/>
        </w:rPr>
        <w:t>Napoca</w:t>
      </w:r>
      <w:proofErr w:type="spellEnd"/>
      <w:r>
        <w:rPr>
          <w:color w:val="222222"/>
          <w:highlight w:val="white"/>
        </w:rPr>
        <w:t xml:space="preserve">, Ed. </w:t>
      </w:r>
      <w:proofErr w:type="spellStart"/>
      <w:r>
        <w:rPr>
          <w:color w:val="222222"/>
          <w:highlight w:val="white"/>
        </w:rPr>
        <w:t>Risoprint</w:t>
      </w:r>
      <w:proofErr w:type="spellEnd"/>
      <w:r>
        <w:rPr>
          <w:color w:val="222222"/>
          <w:highlight w:val="white"/>
        </w:rPr>
        <w:t>, 2023, pp. 115–128., ISBN 978-973-53-3038-5</w:t>
      </w:r>
    </w:p>
    <w:p w14:paraId="671B36E1" w14:textId="77777777" w:rsidR="00B03084" w:rsidRDefault="00000000">
      <w:pPr>
        <w:spacing w:line="240" w:lineRule="auto"/>
        <w:ind w:left="0" w:hanging="2"/>
        <w:jc w:val="both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 </w:t>
      </w:r>
    </w:p>
    <w:p w14:paraId="1A15465C" w14:textId="77777777" w:rsidR="00B03084" w:rsidRDefault="00000000">
      <w:pPr>
        <w:spacing w:line="240" w:lineRule="auto"/>
        <w:ind w:left="0" w:hanging="2"/>
        <w:jc w:val="both"/>
        <w:rPr>
          <w:color w:val="222222"/>
          <w:highlight w:val="white"/>
        </w:rPr>
      </w:pPr>
      <w:r>
        <w:rPr>
          <w:color w:val="222222"/>
          <w:highlight w:val="white"/>
        </w:rPr>
        <w:t>János Varga,</w:t>
      </w:r>
      <w:r>
        <w:rPr>
          <w:b/>
          <w:color w:val="222222"/>
          <w:highlight w:val="white"/>
        </w:rPr>
        <w:t xml:space="preserve"> </w:t>
      </w:r>
      <w:r>
        <w:rPr>
          <w:color w:val="222222"/>
          <w:highlight w:val="white"/>
        </w:rPr>
        <w:t>Ágnes</w:t>
      </w:r>
      <w:r>
        <w:rPr>
          <w:b/>
          <w:color w:val="222222"/>
          <w:highlight w:val="white"/>
        </w:rPr>
        <w:t xml:space="preserve"> </w:t>
      </w:r>
      <w:r>
        <w:rPr>
          <w:color w:val="222222"/>
          <w:highlight w:val="white"/>
        </w:rPr>
        <w:t xml:space="preserve">Csiszárik-Kocsir, Mónika Garai-Fodor, </w:t>
      </w:r>
      <w:r>
        <w:rPr>
          <w:b/>
          <w:color w:val="222222"/>
          <w:highlight w:val="white"/>
        </w:rPr>
        <w:t>Bíborka Eszter Bíró</w:t>
      </w:r>
      <w:r>
        <w:rPr>
          <w:color w:val="222222"/>
          <w:highlight w:val="white"/>
        </w:rPr>
        <w:t xml:space="preserve">, Boróka Júlia Bíró, Kinga Katalin Székely, </w:t>
      </w:r>
      <w:proofErr w:type="gramStart"/>
      <w:r>
        <w:rPr>
          <w:color w:val="222222"/>
          <w:highlight w:val="white"/>
        </w:rPr>
        <w:t>The</w:t>
      </w:r>
      <w:proofErr w:type="gramEnd"/>
      <w:r>
        <w:rPr>
          <w:color w:val="222222"/>
          <w:highlight w:val="white"/>
        </w:rPr>
        <w:t xml:space="preserve"> pandemics pressure to change the lives of Hungarian and Romanian Businesses. In: Fejér-Király Gergely, György Ottilia, Kádár Beáta, Kassay János, Madaras Szilard, Nagy Benedek, Péter Emőke-Katalin, Ilyés László (</w:t>
      </w:r>
      <w:proofErr w:type="spellStart"/>
      <w:r>
        <w:rPr>
          <w:color w:val="222222"/>
          <w:highlight w:val="white"/>
        </w:rPr>
        <w:t>szerk</w:t>
      </w:r>
      <w:proofErr w:type="spellEnd"/>
      <w:r>
        <w:rPr>
          <w:color w:val="222222"/>
          <w:highlight w:val="white"/>
        </w:rPr>
        <w:t xml:space="preserve">.): 16th Annual International Conference on Economics and Business, Challenges in the Carpathian Basin, Cluj </w:t>
      </w:r>
      <w:proofErr w:type="spellStart"/>
      <w:r>
        <w:rPr>
          <w:color w:val="222222"/>
          <w:highlight w:val="white"/>
        </w:rPr>
        <w:t>Napoca</w:t>
      </w:r>
      <w:proofErr w:type="spellEnd"/>
      <w:r>
        <w:rPr>
          <w:color w:val="222222"/>
          <w:highlight w:val="white"/>
        </w:rPr>
        <w:t xml:space="preserve">, Ed. </w:t>
      </w:r>
      <w:proofErr w:type="spellStart"/>
      <w:r>
        <w:rPr>
          <w:color w:val="222222"/>
          <w:highlight w:val="white"/>
        </w:rPr>
        <w:t>Risoprint</w:t>
      </w:r>
      <w:proofErr w:type="spellEnd"/>
      <w:r>
        <w:rPr>
          <w:color w:val="222222"/>
          <w:highlight w:val="white"/>
        </w:rPr>
        <w:t>, 2023, pp. 197–203., ISBN 978-973-53-3038-5</w:t>
      </w:r>
    </w:p>
    <w:p w14:paraId="3D38EB1F" w14:textId="77777777" w:rsidR="00B03084" w:rsidRDefault="00000000">
      <w:pPr>
        <w:spacing w:line="240" w:lineRule="auto"/>
        <w:ind w:left="0" w:hanging="2"/>
        <w:jc w:val="both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 </w:t>
      </w:r>
    </w:p>
    <w:p w14:paraId="4BA0EAD7" w14:textId="77777777" w:rsidR="00B03084" w:rsidRDefault="00000000">
      <w:pPr>
        <w:spacing w:line="240" w:lineRule="auto"/>
        <w:ind w:left="0" w:hanging="2"/>
        <w:jc w:val="both"/>
        <w:rPr>
          <w:color w:val="222222"/>
          <w:highlight w:val="white"/>
        </w:rPr>
      </w:pPr>
      <w:r>
        <w:rPr>
          <w:color w:val="222222"/>
          <w:highlight w:val="white"/>
        </w:rPr>
        <w:t>János Varga,</w:t>
      </w:r>
      <w:r>
        <w:rPr>
          <w:b/>
          <w:color w:val="222222"/>
          <w:highlight w:val="white"/>
        </w:rPr>
        <w:t xml:space="preserve"> </w:t>
      </w:r>
      <w:r>
        <w:rPr>
          <w:color w:val="222222"/>
          <w:highlight w:val="white"/>
        </w:rPr>
        <w:t>Ágnes</w:t>
      </w:r>
      <w:r>
        <w:rPr>
          <w:b/>
          <w:color w:val="222222"/>
          <w:highlight w:val="white"/>
        </w:rPr>
        <w:t xml:space="preserve"> </w:t>
      </w:r>
      <w:r>
        <w:rPr>
          <w:color w:val="222222"/>
          <w:highlight w:val="white"/>
        </w:rPr>
        <w:t xml:space="preserve">Csiszárik-Kocsir, </w:t>
      </w:r>
      <w:r>
        <w:rPr>
          <w:b/>
          <w:color w:val="222222"/>
          <w:highlight w:val="white"/>
        </w:rPr>
        <w:t xml:space="preserve">Bíborka Eszter Bíró, </w:t>
      </w:r>
      <w:r>
        <w:rPr>
          <w:color w:val="222222"/>
          <w:highlight w:val="white"/>
        </w:rPr>
        <w:t>Kinga Katalin Székely, Boróka Júlia Bíró, Mónika Garai-Fodor, Change Management Practices and the impact of the Pandemic on Hungarian and Romanian SMEs. In: Szakál Anikó (</w:t>
      </w:r>
      <w:proofErr w:type="spellStart"/>
      <w:r>
        <w:rPr>
          <w:color w:val="222222"/>
          <w:highlight w:val="white"/>
        </w:rPr>
        <w:t>szerk</w:t>
      </w:r>
      <w:proofErr w:type="spellEnd"/>
      <w:r>
        <w:rPr>
          <w:color w:val="222222"/>
          <w:highlight w:val="white"/>
        </w:rPr>
        <w:t xml:space="preserve">.): 17th International Symposium on Applied Computational Intelligence and </w:t>
      </w:r>
      <w:proofErr w:type="spellStart"/>
      <w:r>
        <w:rPr>
          <w:color w:val="222222"/>
          <w:highlight w:val="white"/>
        </w:rPr>
        <w:t>Imfoematics</w:t>
      </w:r>
      <w:proofErr w:type="spellEnd"/>
      <w:r>
        <w:rPr>
          <w:color w:val="222222"/>
          <w:highlight w:val="white"/>
        </w:rPr>
        <w:t xml:space="preserve"> SACI Proceedings, Budapest, </w:t>
      </w:r>
      <w:proofErr w:type="spellStart"/>
      <w:r>
        <w:rPr>
          <w:color w:val="222222"/>
          <w:highlight w:val="white"/>
        </w:rPr>
        <w:t>Óduba</w:t>
      </w:r>
      <w:proofErr w:type="spellEnd"/>
      <w:r>
        <w:rPr>
          <w:color w:val="222222"/>
          <w:highlight w:val="white"/>
        </w:rPr>
        <w:t xml:space="preserve"> University, 2023, pp. 273–278.</w:t>
      </w:r>
    </w:p>
    <w:p w14:paraId="775E0721" w14:textId="77777777" w:rsidR="00B03084" w:rsidRDefault="00000000">
      <w:pPr>
        <w:spacing w:line="240" w:lineRule="auto"/>
        <w:ind w:left="0" w:hanging="2"/>
        <w:jc w:val="both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 </w:t>
      </w:r>
    </w:p>
    <w:p w14:paraId="6D4472B3" w14:textId="77777777" w:rsidR="00B03084" w:rsidRDefault="00000000">
      <w:pPr>
        <w:spacing w:line="240" w:lineRule="auto"/>
        <w:ind w:left="0" w:hanging="2"/>
        <w:jc w:val="both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János Varga, Mónika Garai-Fodor, Ágnes Csiszárik-Kocsir, </w:t>
      </w:r>
      <w:r>
        <w:rPr>
          <w:b/>
          <w:color w:val="222222"/>
          <w:highlight w:val="white"/>
        </w:rPr>
        <w:t>Bíborka Eszter Bíró</w:t>
      </w:r>
      <w:r>
        <w:rPr>
          <w:color w:val="222222"/>
          <w:highlight w:val="white"/>
        </w:rPr>
        <w:t xml:space="preserve">, Boróka Júlia Bíró, Kinga Katalin Székely, </w:t>
      </w:r>
      <w:proofErr w:type="spellStart"/>
      <w:r>
        <w:rPr>
          <w:color w:val="222222"/>
          <w:highlight w:val="white"/>
        </w:rPr>
        <w:t>Változtatási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kényszerek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és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igények</w:t>
      </w:r>
      <w:proofErr w:type="spellEnd"/>
      <w:r>
        <w:rPr>
          <w:color w:val="222222"/>
          <w:highlight w:val="white"/>
        </w:rPr>
        <w:t xml:space="preserve"> a </w:t>
      </w:r>
      <w:proofErr w:type="spellStart"/>
      <w:r>
        <w:rPr>
          <w:color w:val="222222"/>
          <w:highlight w:val="white"/>
        </w:rPr>
        <w:t>pandémia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hatására</w:t>
      </w:r>
      <w:proofErr w:type="spellEnd"/>
      <w:r>
        <w:rPr>
          <w:color w:val="222222"/>
          <w:highlight w:val="white"/>
        </w:rPr>
        <w:t xml:space="preserve"> a </w:t>
      </w:r>
      <w:proofErr w:type="spellStart"/>
      <w:r>
        <w:rPr>
          <w:color w:val="222222"/>
          <w:highlight w:val="white"/>
        </w:rPr>
        <w:t>magyar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és</w:t>
      </w:r>
      <w:proofErr w:type="spellEnd"/>
      <w:r>
        <w:rPr>
          <w:color w:val="222222"/>
          <w:highlight w:val="white"/>
        </w:rPr>
        <w:t xml:space="preserve"> a </w:t>
      </w:r>
      <w:proofErr w:type="spellStart"/>
      <w:r>
        <w:rPr>
          <w:color w:val="222222"/>
          <w:highlight w:val="white"/>
        </w:rPr>
        <w:t>román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vállalkozások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példáján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keresztül</w:t>
      </w:r>
      <w:proofErr w:type="spellEnd"/>
      <w:r>
        <w:rPr>
          <w:color w:val="222222"/>
          <w:highlight w:val="white"/>
        </w:rPr>
        <w:t xml:space="preserve"> (</w:t>
      </w:r>
      <w:proofErr w:type="spellStart"/>
      <w:r>
        <w:rPr>
          <w:color w:val="222222"/>
          <w:highlight w:val="white"/>
        </w:rPr>
        <w:t>Presiuni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și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nevoi</w:t>
      </w:r>
      <w:proofErr w:type="spellEnd"/>
      <w:r>
        <w:rPr>
          <w:color w:val="222222"/>
          <w:highlight w:val="white"/>
        </w:rPr>
        <w:t xml:space="preserve"> de </w:t>
      </w:r>
      <w:proofErr w:type="spellStart"/>
      <w:r>
        <w:rPr>
          <w:color w:val="222222"/>
          <w:highlight w:val="white"/>
        </w:rPr>
        <w:t>schimbare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în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fața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pandemiei</w:t>
      </w:r>
      <w:proofErr w:type="spellEnd"/>
      <w:r>
        <w:rPr>
          <w:color w:val="222222"/>
          <w:highlight w:val="white"/>
        </w:rPr>
        <w:t xml:space="preserve">, </w:t>
      </w:r>
      <w:proofErr w:type="spellStart"/>
      <w:r>
        <w:rPr>
          <w:color w:val="222222"/>
          <w:highlight w:val="white"/>
        </w:rPr>
        <w:t>prin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exemplul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întreprinderilor</w:t>
      </w:r>
      <w:proofErr w:type="spellEnd"/>
      <w:r>
        <w:rPr>
          <w:color w:val="222222"/>
          <w:highlight w:val="white"/>
        </w:rPr>
        <w:t xml:space="preserve"> din </w:t>
      </w:r>
      <w:proofErr w:type="spellStart"/>
      <w:r>
        <w:rPr>
          <w:color w:val="222222"/>
          <w:highlight w:val="white"/>
        </w:rPr>
        <w:t>Ungaria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și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România</w:t>
      </w:r>
      <w:proofErr w:type="spellEnd"/>
      <w:r>
        <w:rPr>
          <w:color w:val="222222"/>
          <w:highlight w:val="white"/>
        </w:rPr>
        <w:t xml:space="preserve">). In: </w:t>
      </w:r>
      <w:proofErr w:type="spellStart"/>
      <w:r>
        <w:rPr>
          <w:color w:val="222222"/>
          <w:highlight w:val="white"/>
        </w:rPr>
        <w:t>Bodáné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Kendovics</w:t>
      </w:r>
      <w:proofErr w:type="spellEnd"/>
      <w:r>
        <w:rPr>
          <w:color w:val="222222"/>
          <w:highlight w:val="white"/>
        </w:rPr>
        <w:t xml:space="preserve"> Rita (</w:t>
      </w:r>
      <w:proofErr w:type="spellStart"/>
      <w:r>
        <w:rPr>
          <w:color w:val="222222"/>
          <w:highlight w:val="white"/>
        </w:rPr>
        <w:t>szerk</w:t>
      </w:r>
      <w:proofErr w:type="spellEnd"/>
      <w:r>
        <w:rPr>
          <w:color w:val="222222"/>
          <w:highlight w:val="white"/>
        </w:rPr>
        <w:t xml:space="preserve">.): A </w:t>
      </w:r>
      <w:proofErr w:type="spellStart"/>
      <w:r>
        <w:rPr>
          <w:color w:val="222222"/>
          <w:highlight w:val="white"/>
        </w:rPr>
        <w:t>tudomány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és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az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oktatás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felelőssége</w:t>
      </w:r>
      <w:proofErr w:type="spellEnd"/>
      <w:r>
        <w:rPr>
          <w:color w:val="222222"/>
          <w:highlight w:val="white"/>
        </w:rPr>
        <w:t xml:space="preserve">, Budapest, </w:t>
      </w:r>
      <w:proofErr w:type="spellStart"/>
      <w:r>
        <w:rPr>
          <w:color w:val="222222"/>
          <w:highlight w:val="white"/>
        </w:rPr>
        <w:t>Óbuda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Univerity</w:t>
      </w:r>
      <w:proofErr w:type="spellEnd"/>
      <w:r>
        <w:rPr>
          <w:color w:val="222222"/>
          <w:highlight w:val="white"/>
        </w:rPr>
        <w:t>, 2023, pp. 327–334.</w:t>
      </w:r>
    </w:p>
    <w:p w14:paraId="75F124A6" w14:textId="77777777" w:rsidR="00B03084" w:rsidRDefault="00B03084">
      <w:pPr>
        <w:spacing w:line="240" w:lineRule="auto"/>
        <w:ind w:left="0" w:hanging="2"/>
        <w:jc w:val="both"/>
        <w:rPr>
          <w:color w:val="222222"/>
          <w:highlight w:val="white"/>
        </w:rPr>
      </w:pPr>
    </w:p>
    <w:p w14:paraId="3F17FC9A" w14:textId="77777777" w:rsidR="00B03084" w:rsidRDefault="00000000">
      <w:pPr>
        <w:spacing w:before="120" w:after="120"/>
        <w:ind w:left="0" w:hanging="2"/>
        <w:jc w:val="both"/>
        <w:rPr>
          <w:color w:val="222222"/>
          <w:highlight w:val="white"/>
        </w:rPr>
      </w:pPr>
      <w:r>
        <w:rPr>
          <w:b/>
          <w:color w:val="222222"/>
          <w:highlight w:val="white"/>
        </w:rPr>
        <w:lastRenderedPageBreak/>
        <w:t>Biró, P.,</w:t>
      </w:r>
      <w:r>
        <w:rPr>
          <w:color w:val="222222"/>
          <w:highlight w:val="white"/>
        </w:rPr>
        <w:t xml:space="preserve"> Kádek, T. (2023). Task annotation capabilities of the </w:t>
      </w:r>
      <w:proofErr w:type="spellStart"/>
      <w:r>
        <w:rPr>
          <w:color w:val="222222"/>
          <w:highlight w:val="white"/>
        </w:rPr>
        <w:t>Progcont</w:t>
      </w:r>
      <w:proofErr w:type="spellEnd"/>
      <w:r>
        <w:rPr>
          <w:color w:val="222222"/>
          <w:highlight w:val="white"/>
        </w:rPr>
        <w:t xml:space="preserve"> System in practice. In: Challenges in the Carpathian Basin / Nagy Benedek; Fejér-Király Gergely; György Ottilia; Ilyés László; Kassay János; Madaras Szilárd; Péter Emőke-Katalin, RISOPRINT, Cluj-Napoca, 318-327, 2023. ISBN: 9789735330385.</w:t>
      </w:r>
    </w:p>
    <w:p w14:paraId="16426302" w14:textId="77777777" w:rsidR="00B03084" w:rsidRDefault="00000000">
      <w:pPr>
        <w:spacing w:before="120" w:after="120"/>
        <w:ind w:left="0" w:hanging="2"/>
        <w:jc w:val="both"/>
        <w:rPr>
          <w:color w:val="222222"/>
          <w:sz w:val="22"/>
          <w:szCs w:val="22"/>
          <w:highlight w:val="white"/>
        </w:rPr>
      </w:pPr>
      <w:proofErr w:type="spellStart"/>
      <w:r>
        <w:rPr>
          <w:color w:val="222222"/>
          <w:highlight w:val="white"/>
        </w:rPr>
        <w:t>Pánovics</w:t>
      </w:r>
      <w:proofErr w:type="spellEnd"/>
      <w:r>
        <w:rPr>
          <w:color w:val="222222"/>
          <w:highlight w:val="white"/>
        </w:rPr>
        <w:t xml:space="preserve">, J., </w:t>
      </w:r>
      <w:proofErr w:type="spellStart"/>
      <w:r>
        <w:rPr>
          <w:color w:val="222222"/>
          <w:highlight w:val="white"/>
        </w:rPr>
        <w:t>Kádek</w:t>
      </w:r>
      <w:proofErr w:type="spellEnd"/>
      <w:r>
        <w:rPr>
          <w:color w:val="222222"/>
          <w:highlight w:val="white"/>
        </w:rPr>
        <w:t xml:space="preserve">, T., </w:t>
      </w:r>
      <w:r>
        <w:rPr>
          <w:b/>
          <w:color w:val="222222"/>
          <w:highlight w:val="white"/>
        </w:rPr>
        <w:t>Biró, P.</w:t>
      </w:r>
      <w:r>
        <w:rPr>
          <w:color w:val="222222"/>
          <w:highlight w:val="white"/>
        </w:rPr>
        <w:t xml:space="preserve"> (2023). A </w:t>
      </w:r>
      <w:proofErr w:type="spellStart"/>
      <w:r>
        <w:rPr>
          <w:color w:val="222222"/>
          <w:highlight w:val="white"/>
        </w:rPr>
        <w:t>ProgCont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rendszer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jelene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és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jövője</w:t>
      </w:r>
      <w:proofErr w:type="spellEnd"/>
      <w:r>
        <w:rPr>
          <w:color w:val="222222"/>
          <w:highlight w:val="white"/>
        </w:rPr>
        <w:t xml:space="preserve">. In: INFODIDACT 2022 / Szlávi Péter; </w:t>
      </w:r>
      <w:proofErr w:type="spellStart"/>
      <w:r>
        <w:rPr>
          <w:color w:val="222222"/>
          <w:highlight w:val="white"/>
        </w:rPr>
        <w:t>Zsakó</w:t>
      </w:r>
      <w:proofErr w:type="spellEnd"/>
      <w:r>
        <w:rPr>
          <w:color w:val="222222"/>
          <w:highlight w:val="white"/>
        </w:rPr>
        <w:t xml:space="preserve"> László, </w:t>
      </w:r>
      <w:proofErr w:type="spellStart"/>
      <w:r>
        <w:rPr>
          <w:color w:val="222222"/>
          <w:highlight w:val="white"/>
        </w:rPr>
        <w:t>Webdidaktika</w:t>
      </w:r>
      <w:proofErr w:type="spellEnd"/>
      <w:r>
        <w:rPr>
          <w:color w:val="222222"/>
          <w:highlight w:val="white"/>
        </w:rPr>
        <w:t xml:space="preserve"> Alapítvány, Budapest, 1-6, 2023. ISBN: 9786158060868.</w:t>
      </w:r>
    </w:p>
    <w:p w14:paraId="0BDD0D03" w14:textId="77777777" w:rsidR="00B03084" w:rsidRDefault="00B03084">
      <w:pPr>
        <w:spacing w:line="240" w:lineRule="auto"/>
        <w:ind w:left="0" w:hanging="2"/>
        <w:jc w:val="both"/>
        <w:rPr>
          <w:color w:val="222222"/>
          <w:highlight w:val="white"/>
        </w:rPr>
      </w:pPr>
    </w:p>
    <w:p w14:paraId="2239DA9F" w14:textId="71C9FDC2" w:rsidR="00B03084" w:rsidRDefault="00000000" w:rsidP="00806CD0">
      <w:pPr>
        <w:spacing w:line="276" w:lineRule="auto"/>
        <w:ind w:left="0" w:hanging="2"/>
        <w:jc w:val="both"/>
        <w:rPr>
          <w:color w:val="000000"/>
          <w:sz w:val="36"/>
          <w:szCs w:val="36"/>
        </w:rPr>
      </w:pPr>
      <w:r>
        <w:rPr>
          <w:color w:val="222222"/>
          <w:highlight w:val="white"/>
        </w:rPr>
        <w:t xml:space="preserve"> </w:t>
      </w:r>
      <w:proofErr w:type="spellStart"/>
      <w:r>
        <w:rPr>
          <w:b/>
          <w:color w:val="000000"/>
        </w:rPr>
        <w:t>Anexa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2.4  </w:t>
      </w:r>
      <w:proofErr w:type="spellStart"/>
      <w:r>
        <w:rPr>
          <w:b/>
          <w:color w:val="000000"/>
        </w:rPr>
        <w:t>Lucrări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științifice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tehnice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publicate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în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alte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reviste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științifice</w:t>
      </w:r>
      <w:proofErr w:type="spellEnd"/>
    </w:p>
    <w:p w14:paraId="713462B3" w14:textId="77777777" w:rsidR="00806CD0" w:rsidRDefault="00806C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</w:p>
    <w:p w14:paraId="2084DC88" w14:textId="6D18F322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  <w:r>
        <w:rPr>
          <w:b/>
          <w:color w:val="2F5496"/>
        </w:rPr>
        <w:t>2025</w:t>
      </w:r>
    </w:p>
    <w:p w14:paraId="240D0DEC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</w:p>
    <w:p w14:paraId="23DBD946" w14:textId="77777777" w:rsidR="00B03084" w:rsidRDefault="00000000">
      <w:pPr>
        <w:ind w:left="0" w:hanging="2"/>
        <w:jc w:val="both"/>
        <w:rPr>
          <w:b/>
          <w:color w:val="2F5496"/>
        </w:rPr>
      </w:pPr>
      <w:r>
        <w:t xml:space="preserve">Zakariás Adrienn, </w:t>
      </w:r>
      <w:r w:rsidRPr="00806CD0">
        <w:rPr>
          <w:b/>
          <w:bCs/>
        </w:rPr>
        <w:t>Lőrincz Annamária</w:t>
      </w:r>
      <w:r>
        <w:t xml:space="preserve"> (2025): </w:t>
      </w:r>
      <w:hyperlink r:id="rId29">
        <w:r>
          <w:t>PISA survey on students’ financial literacy in Transylvania</w:t>
        </w:r>
      </w:hyperlink>
      <w:r>
        <w:t xml:space="preserve">, </w:t>
      </w:r>
      <w:r>
        <w:rPr>
          <w:i/>
        </w:rPr>
        <w:t>ECONOMY AND FINANCE: ENGLISH-LANGUAGE EDITION OF GAZDASÁG ÉS PÉNZÜGY</w:t>
      </w:r>
      <w:r>
        <w:t xml:space="preserve"> 12(2), 167-192. </w:t>
      </w:r>
      <w:hyperlink r:id="rId30">
        <w:r>
          <w:t>https://doi.org/10.33908/EF.2025.2.2</w:t>
        </w:r>
      </w:hyperlink>
    </w:p>
    <w:p w14:paraId="442B114B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4343534C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r>
        <w:rPr>
          <w:b/>
          <w:color w:val="2F5496"/>
        </w:rPr>
        <w:t>2024</w:t>
      </w:r>
    </w:p>
    <w:p w14:paraId="08DF576A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7B2937F3" w14:textId="77777777" w:rsidR="00B03084" w:rsidRDefault="00000000">
      <w:pPr>
        <w:ind w:left="0" w:hanging="2"/>
        <w:jc w:val="both"/>
      </w:pPr>
      <w:r w:rsidRPr="00806CD0">
        <w:rPr>
          <w:b/>
          <w:bCs/>
        </w:rPr>
        <w:t>Lőrincz Annamária</w:t>
      </w:r>
      <w:r>
        <w:t xml:space="preserve"> (2024): </w:t>
      </w:r>
      <w:proofErr w:type="spellStart"/>
      <w:r>
        <w:t>Székelyföldi</w:t>
      </w:r>
      <w:proofErr w:type="spellEnd"/>
      <w:r>
        <w:t xml:space="preserve"> </w:t>
      </w:r>
      <w:proofErr w:type="spellStart"/>
      <w:r>
        <w:t>turizmus-vendéglátásban</w:t>
      </w:r>
      <w:proofErr w:type="spellEnd"/>
      <w:r>
        <w:t xml:space="preserve"> </w:t>
      </w:r>
      <w:proofErr w:type="spellStart"/>
      <w:r>
        <w:t>tevékenykedő</w:t>
      </w:r>
      <w:proofErr w:type="spellEnd"/>
      <w:r>
        <w:t xml:space="preserve"> </w:t>
      </w:r>
      <w:proofErr w:type="spellStart"/>
      <w:r>
        <w:t>vállalatok</w:t>
      </w:r>
      <w:proofErr w:type="spellEnd"/>
      <w:r>
        <w:t xml:space="preserve"> </w:t>
      </w:r>
      <w:proofErr w:type="spellStart"/>
      <w:r>
        <w:t>munkavállalói</w:t>
      </w:r>
      <w:proofErr w:type="spellEnd"/>
      <w:r>
        <w:t xml:space="preserve"> </w:t>
      </w:r>
      <w:proofErr w:type="spellStart"/>
      <w:r>
        <w:t>teljesítménymérési</w:t>
      </w:r>
      <w:proofErr w:type="spellEnd"/>
      <w:r>
        <w:t xml:space="preserve">, </w:t>
      </w:r>
      <w:proofErr w:type="spellStart"/>
      <w:r>
        <w:t>értékelési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</w:t>
      </w:r>
      <w:proofErr w:type="spellStart"/>
      <w:r>
        <w:t>menedzsment</w:t>
      </w:r>
      <w:proofErr w:type="spellEnd"/>
      <w:r>
        <w:t xml:space="preserve"> </w:t>
      </w:r>
      <w:proofErr w:type="spellStart"/>
      <w:r>
        <w:t>gyakorlatának</w:t>
      </w:r>
      <w:proofErr w:type="spellEnd"/>
      <w:r>
        <w:t xml:space="preserve"> </w:t>
      </w:r>
      <w:proofErr w:type="spellStart"/>
      <w:r>
        <w:t>vizsgálata</w:t>
      </w:r>
      <w:proofErr w:type="spellEnd"/>
      <w:r>
        <w:t xml:space="preserve"> (</w:t>
      </w:r>
      <w:proofErr w:type="spellStart"/>
      <w:r>
        <w:t>Különös</w:t>
      </w:r>
      <w:proofErr w:type="spellEnd"/>
      <w:r>
        <w:t xml:space="preserve"> </w:t>
      </w:r>
      <w:proofErr w:type="spellStart"/>
      <w:r>
        <w:t>tekintettel</w:t>
      </w:r>
      <w:proofErr w:type="spellEnd"/>
      <w:r>
        <w:t xml:space="preserve"> Hargita </w:t>
      </w:r>
      <w:proofErr w:type="spellStart"/>
      <w:r>
        <w:t>megyére</w:t>
      </w:r>
      <w:proofErr w:type="spellEnd"/>
      <w:r>
        <w:t xml:space="preserve">). </w:t>
      </w:r>
      <w:r>
        <w:rPr>
          <w:i/>
        </w:rPr>
        <w:t>Economica</w:t>
      </w:r>
      <w:r>
        <w:t xml:space="preserve">, 15(1-2), 22-32. </w:t>
      </w:r>
      <w:hyperlink r:id="rId31">
        <w:r>
          <w:t>https://doi.org/10.47282/economica/2024/15/1-2/13493</w:t>
        </w:r>
      </w:hyperlink>
    </w:p>
    <w:p w14:paraId="4EB01353" w14:textId="0379AF3E" w:rsidR="00B03084" w:rsidRPr="002133E9" w:rsidRDefault="00000000" w:rsidP="002133E9">
      <w:pPr>
        <w:ind w:left="0" w:hanging="2"/>
        <w:jc w:val="both"/>
      </w:pPr>
      <w:r w:rsidRPr="00806CD0">
        <w:rPr>
          <w:b/>
          <w:bCs/>
        </w:rPr>
        <w:t>Lőrincz Annamária</w:t>
      </w:r>
      <w:r>
        <w:t xml:space="preserve"> (2024): </w:t>
      </w:r>
      <w:proofErr w:type="spellStart"/>
      <w:r>
        <w:t>Székelyföldi</w:t>
      </w:r>
      <w:proofErr w:type="spellEnd"/>
      <w:r>
        <w:t xml:space="preserve"> </w:t>
      </w:r>
      <w:proofErr w:type="spellStart"/>
      <w:r>
        <w:t>turizmus-vendéglátásban</w:t>
      </w:r>
      <w:proofErr w:type="spellEnd"/>
      <w:r>
        <w:t xml:space="preserve"> </w:t>
      </w:r>
      <w:proofErr w:type="spellStart"/>
      <w:r>
        <w:t>tevékenykedő</w:t>
      </w:r>
      <w:proofErr w:type="spellEnd"/>
      <w:r>
        <w:t xml:space="preserve"> </w:t>
      </w:r>
      <w:proofErr w:type="spellStart"/>
      <w:r>
        <w:t>vállalatok</w:t>
      </w:r>
      <w:proofErr w:type="spellEnd"/>
      <w:r>
        <w:t xml:space="preserve"> </w:t>
      </w:r>
      <w:proofErr w:type="spellStart"/>
      <w:r>
        <w:t>teljesítménymérési</w:t>
      </w:r>
      <w:proofErr w:type="spellEnd"/>
      <w:r>
        <w:t xml:space="preserve"> </w:t>
      </w:r>
      <w:proofErr w:type="spellStart"/>
      <w:r>
        <w:t>gyakorlata</w:t>
      </w:r>
      <w:proofErr w:type="spellEnd"/>
      <w:r>
        <w:t xml:space="preserve"> (</w:t>
      </w:r>
      <w:proofErr w:type="spellStart"/>
      <w:r>
        <w:t>különös</w:t>
      </w:r>
      <w:proofErr w:type="spellEnd"/>
      <w:r>
        <w:t xml:space="preserve"> </w:t>
      </w:r>
      <w:proofErr w:type="spellStart"/>
      <w:r>
        <w:t>tekintettel</w:t>
      </w:r>
      <w:proofErr w:type="spellEnd"/>
      <w:r>
        <w:t xml:space="preserve"> Hargita </w:t>
      </w:r>
      <w:proofErr w:type="spellStart"/>
      <w:r>
        <w:t>megyére</w:t>
      </w:r>
      <w:proofErr w:type="spellEnd"/>
      <w:r>
        <w:t xml:space="preserve">), </w:t>
      </w:r>
      <w:r>
        <w:rPr>
          <w:i/>
        </w:rPr>
        <w:t>CONTROLLER INFO</w:t>
      </w:r>
      <w:r>
        <w:t xml:space="preserve"> 12, 48-53. </w:t>
      </w:r>
      <w:hyperlink r:id="rId32">
        <w:r>
          <w:t>https://doi.org/10.24387/CI.2024.3.8</w:t>
        </w:r>
      </w:hyperlink>
    </w:p>
    <w:p w14:paraId="53E23796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287B4691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48"/>
          <w:szCs w:val="48"/>
        </w:rPr>
      </w:pPr>
      <w:proofErr w:type="spellStart"/>
      <w:r>
        <w:rPr>
          <w:b/>
          <w:color w:val="000000"/>
        </w:rPr>
        <w:t>Anexa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2.5  </w:t>
      </w:r>
      <w:proofErr w:type="spellStart"/>
      <w:r>
        <w:rPr>
          <w:b/>
          <w:color w:val="000000"/>
        </w:rPr>
        <w:t>Cărţi</w:t>
      </w:r>
      <w:proofErr w:type="spellEnd"/>
      <w:proofErr w:type="gram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capitole</w:t>
      </w:r>
      <w:proofErr w:type="spell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cărţi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ştiinţifice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sau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traduceri</w:t>
      </w:r>
      <w:proofErr w:type="spell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specialitate</w:t>
      </w:r>
      <w:proofErr w:type="spellEnd"/>
      <w:r>
        <w:rPr>
          <w:b/>
          <w:color w:val="000000"/>
        </w:rPr>
        <w:t xml:space="preserve"> (pt. </w:t>
      </w:r>
      <w:proofErr w:type="spellStart"/>
      <w:r>
        <w:rPr>
          <w:b/>
          <w:color w:val="000000"/>
        </w:rPr>
        <w:t>domeniul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traducere-interpretare</w:t>
      </w:r>
      <w:proofErr w:type="spellEnd"/>
      <w:r>
        <w:rPr>
          <w:b/>
          <w:color w:val="000000"/>
        </w:rPr>
        <w:t>)</w:t>
      </w:r>
    </w:p>
    <w:p w14:paraId="7CAFF76D" w14:textId="77777777" w:rsidR="00991FC2" w:rsidRDefault="00991F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2F5496"/>
        </w:rPr>
      </w:pPr>
    </w:p>
    <w:p w14:paraId="1C4EF0AF" w14:textId="12E52B04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r>
        <w:rPr>
          <w:b/>
          <w:color w:val="2F5496"/>
        </w:rPr>
        <w:t>2025</w:t>
      </w:r>
    </w:p>
    <w:p w14:paraId="53BE8889" w14:textId="1A463829" w:rsidR="00B03084" w:rsidRDefault="00000000">
      <w:pPr>
        <w:spacing w:before="240" w:after="240"/>
        <w:ind w:left="0" w:hanging="2"/>
        <w:jc w:val="both"/>
        <w:rPr>
          <w:color w:val="2F5496"/>
        </w:rPr>
      </w:pPr>
      <w:r w:rsidRPr="00EC45D2">
        <w:rPr>
          <w:color w:val="000000" w:themeColor="text1"/>
        </w:rPr>
        <w:t xml:space="preserve">Csapó, J., Bálint, B., Bálint, Gy., </w:t>
      </w:r>
      <w:proofErr w:type="spellStart"/>
      <w:r w:rsidRPr="00EC45D2">
        <w:rPr>
          <w:color w:val="000000" w:themeColor="text1"/>
        </w:rPr>
        <w:t>Čavlek</w:t>
      </w:r>
      <w:proofErr w:type="spellEnd"/>
      <w:r w:rsidRPr="00EC45D2">
        <w:rPr>
          <w:color w:val="000000" w:themeColor="text1"/>
        </w:rPr>
        <w:t xml:space="preserve">, N., Csóka, L., Gergely, N., Gonda, T., György, O., Halik Ł., Kassay, J., Krajinović, V., Nagy, B., Raffay, Z., Siwek M., Sowa P., </w:t>
      </w:r>
      <w:proofErr w:type="spellStart"/>
      <w:r w:rsidRPr="00EC45D2">
        <w:rPr>
          <w:color w:val="000000" w:themeColor="text1"/>
        </w:rPr>
        <w:t>Zajadacz</w:t>
      </w:r>
      <w:proofErr w:type="spellEnd"/>
      <w:r w:rsidRPr="00EC45D2">
        <w:rPr>
          <w:color w:val="000000" w:themeColor="text1"/>
        </w:rPr>
        <w:t xml:space="preserve">, A. 2025. Teoria </w:t>
      </w:r>
      <w:proofErr w:type="spellStart"/>
      <w:r w:rsidRPr="00EC45D2">
        <w:rPr>
          <w:color w:val="000000" w:themeColor="text1"/>
        </w:rPr>
        <w:t>și</w:t>
      </w:r>
      <w:proofErr w:type="spellEnd"/>
      <w:r w:rsidRPr="00EC45D2">
        <w:rPr>
          <w:color w:val="000000" w:themeColor="text1"/>
        </w:rPr>
        <w:t xml:space="preserve"> practica </w:t>
      </w:r>
      <w:proofErr w:type="spellStart"/>
      <w:r w:rsidRPr="00EC45D2">
        <w:rPr>
          <w:color w:val="000000" w:themeColor="text1"/>
        </w:rPr>
        <w:t>turismului</w:t>
      </w:r>
      <w:proofErr w:type="spellEnd"/>
      <w:r w:rsidRPr="00EC45D2">
        <w:rPr>
          <w:color w:val="000000" w:themeColor="text1"/>
        </w:rPr>
        <w:t xml:space="preserve"> </w:t>
      </w:r>
      <w:proofErr w:type="spellStart"/>
      <w:r w:rsidRPr="00EC45D2">
        <w:rPr>
          <w:color w:val="000000" w:themeColor="text1"/>
        </w:rPr>
        <w:t>accesibil</w:t>
      </w:r>
      <w:proofErr w:type="spellEnd"/>
      <w:r w:rsidRPr="00EC45D2">
        <w:rPr>
          <w:color w:val="000000" w:themeColor="text1"/>
        </w:rPr>
        <w:t xml:space="preserve"> </w:t>
      </w:r>
      <w:proofErr w:type="spellStart"/>
      <w:r w:rsidRPr="00EC45D2">
        <w:rPr>
          <w:color w:val="000000" w:themeColor="text1"/>
        </w:rPr>
        <w:t>în</w:t>
      </w:r>
      <w:proofErr w:type="spellEnd"/>
      <w:r w:rsidRPr="00EC45D2">
        <w:rPr>
          <w:color w:val="000000" w:themeColor="text1"/>
        </w:rPr>
        <w:t xml:space="preserve"> Europa </w:t>
      </w:r>
      <w:proofErr w:type="spellStart"/>
      <w:r w:rsidRPr="00EC45D2">
        <w:rPr>
          <w:color w:val="000000" w:themeColor="text1"/>
        </w:rPr>
        <w:t>Centrală</w:t>
      </w:r>
      <w:proofErr w:type="spellEnd"/>
      <w:r w:rsidRPr="00EC45D2">
        <w:rPr>
          <w:color w:val="000000" w:themeColor="text1"/>
        </w:rPr>
        <w:t xml:space="preserve"> - </w:t>
      </w:r>
      <w:proofErr w:type="spellStart"/>
      <w:r w:rsidRPr="00EC45D2">
        <w:rPr>
          <w:color w:val="000000" w:themeColor="text1"/>
        </w:rPr>
        <w:t>implicații</w:t>
      </w:r>
      <w:proofErr w:type="spellEnd"/>
      <w:r w:rsidRPr="00EC45D2">
        <w:rPr>
          <w:color w:val="000000" w:themeColor="text1"/>
        </w:rPr>
        <w:t xml:space="preserve"> ale </w:t>
      </w:r>
      <w:proofErr w:type="spellStart"/>
      <w:r w:rsidRPr="00EC45D2">
        <w:rPr>
          <w:color w:val="000000" w:themeColor="text1"/>
        </w:rPr>
        <w:t>unui</w:t>
      </w:r>
      <w:proofErr w:type="spellEnd"/>
      <w:r w:rsidRPr="00EC45D2">
        <w:rPr>
          <w:color w:val="000000" w:themeColor="text1"/>
        </w:rPr>
        <w:t xml:space="preserve"> </w:t>
      </w:r>
      <w:proofErr w:type="spellStart"/>
      <w:r w:rsidRPr="00EC45D2">
        <w:rPr>
          <w:color w:val="000000" w:themeColor="text1"/>
        </w:rPr>
        <w:t>proiect</w:t>
      </w:r>
      <w:proofErr w:type="spellEnd"/>
      <w:r w:rsidRPr="00EC45D2">
        <w:rPr>
          <w:color w:val="000000" w:themeColor="text1"/>
        </w:rPr>
        <w:t xml:space="preserve"> </w:t>
      </w:r>
      <w:proofErr w:type="spellStart"/>
      <w:r w:rsidRPr="00EC45D2">
        <w:rPr>
          <w:color w:val="000000" w:themeColor="text1"/>
        </w:rPr>
        <w:t>internațional</w:t>
      </w:r>
      <w:proofErr w:type="spellEnd"/>
      <w:r w:rsidRPr="00EC45D2">
        <w:rPr>
          <w:color w:val="000000" w:themeColor="text1"/>
        </w:rPr>
        <w:t xml:space="preserve"> de </w:t>
      </w:r>
      <w:proofErr w:type="spellStart"/>
      <w:r w:rsidRPr="00EC45D2">
        <w:rPr>
          <w:color w:val="000000" w:themeColor="text1"/>
        </w:rPr>
        <w:t>cooperare</w:t>
      </w:r>
      <w:proofErr w:type="spellEnd"/>
      <w:r w:rsidRPr="00EC45D2">
        <w:rPr>
          <w:color w:val="000000" w:themeColor="text1"/>
        </w:rPr>
        <w:t xml:space="preserve"> (</w:t>
      </w:r>
      <w:proofErr w:type="spellStart"/>
      <w:r w:rsidRPr="00EC45D2">
        <w:rPr>
          <w:color w:val="000000" w:themeColor="text1"/>
        </w:rPr>
        <w:t>Traducere</w:t>
      </w:r>
      <w:proofErr w:type="spellEnd"/>
      <w:r w:rsidRPr="00EC45D2">
        <w:rPr>
          <w:color w:val="000000" w:themeColor="text1"/>
        </w:rPr>
        <w:t xml:space="preserve"> de György, O. </w:t>
      </w:r>
      <w:proofErr w:type="spellStart"/>
      <w:r w:rsidRPr="00EC45D2">
        <w:rPr>
          <w:color w:val="000000" w:themeColor="text1"/>
        </w:rPr>
        <w:t>și</w:t>
      </w:r>
      <w:proofErr w:type="spellEnd"/>
      <w:r w:rsidRPr="00EC45D2">
        <w:rPr>
          <w:color w:val="000000" w:themeColor="text1"/>
        </w:rPr>
        <w:t xml:space="preserve"> </w:t>
      </w:r>
      <w:r w:rsidRPr="00EC45D2">
        <w:rPr>
          <w:b/>
          <w:color w:val="000000" w:themeColor="text1"/>
        </w:rPr>
        <w:t>Nagy, B.,</w:t>
      </w:r>
      <w:r w:rsidRPr="00EC45D2">
        <w:rPr>
          <w:color w:val="000000" w:themeColor="text1"/>
        </w:rPr>
        <w:t xml:space="preserve"> carte original </w:t>
      </w:r>
      <w:proofErr w:type="spellStart"/>
      <w:r w:rsidRPr="00EC45D2">
        <w:rPr>
          <w:color w:val="000000" w:themeColor="text1"/>
        </w:rPr>
        <w:t>apărută</w:t>
      </w:r>
      <w:proofErr w:type="spellEnd"/>
      <w:r w:rsidRPr="00EC45D2">
        <w:rPr>
          <w:color w:val="000000" w:themeColor="text1"/>
        </w:rPr>
        <w:t xml:space="preserve"> </w:t>
      </w:r>
      <w:proofErr w:type="spellStart"/>
      <w:r w:rsidRPr="00EC45D2">
        <w:rPr>
          <w:color w:val="000000" w:themeColor="text1"/>
        </w:rPr>
        <w:t>în</w:t>
      </w:r>
      <w:proofErr w:type="spellEnd"/>
      <w:r w:rsidRPr="00EC45D2">
        <w:rPr>
          <w:color w:val="000000" w:themeColor="text1"/>
        </w:rPr>
        <w:t xml:space="preserve"> 2024 sub </w:t>
      </w:r>
      <w:proofErr w:type="spellStart"/>
      <w:r w:rsidRPr="00EC45D2">
        <w:rPr>
          <w:color w:val="000000" w:themeColor="text1"/>
        </w:rPr>
        <w:t>titlul</w:t>
      </w:r>
      <w:proofErr w:type="spellEnd"/>
      <w:r w:rsidRPr="00EC45D2">
        <w:rPr>
          <w:color w:val="000000" w:themeColor="text1"/>
        </w:rPr>
        <w:t xml:space="preserve">: „The Theory and Practice of Accessible Tourism in Central Europe – Implications from an International Project Co-operation”). </w:t>
      </w:r>
      <w:proofErr w:type="spellStart"/>
      <w:r w:rsidRPr="00EC45D2">
        <w:rPr>
          <w:color w:val="000000" w:themeColor="text1"/>
        </w:rPr>
        <w:t>Editura</w:t>
      </w:r>
      <w:proofErr w:type="spellEnd"/>
      <w:r w:rsidRPr="00EC45D2">
        <w:rPr>
          <w:color w:val="000000" w:themeColor="text1"/>
        </w:rPr>
        <w:t xml:space="preserve"> Scientia, Cluj-Napoca. 254 p.</w:t>
      </w:r>
      <w:r w:rsidR="00991FC2" w:rsidRPr="00EC45D2">
        <w:rPr>
          <w:color w:val="000000" w:themeColor="text1"/>
        </w:rPr>
        <w:t xml:space="preserve"> </w:t>
      </w:r>
      <w:r w:rsidRPr="00EC45D2">
        <w:rPr>
          <w:color w:val="000000" w:themeColor="text1"/>
        </w:rPr>
        <w:t>ISBN: 978-606-975-099-5</w:t>
      </w:r>
    </w:p>
    <w:p w14:paraId="4F88D7EB" w14:textId="77777777" w:rsidR="00B03084" w:rsidRDefault="00000000">
      <w:pPr>
        <w:spacing w:before="240" w:after="240"/>
        <w:ind w:left="0" w:hanging="2"/>
        <w:jc w:val="both"/>
      </w:pPr>
      <w:r>
        <w:rPr>
          <w:b/>
        </w:rPr>
        <w:t>Biró Piroska</w:t>
      </w:r>
      <w:r>
        <w:t xml:space="preserve">: Python – </w:t>
      </w:r>
      <w:proofErr w:type="spellStart"/>
      <w:r>
        <w:t>Tudástár</w:t>
      </w:r>
      <w:proofErr w:type="spellEnd"/>
      <w:r>
        <w:t xml:space="preserve">, </w:t>
      </w:r>
      <w:r>
        <w:rPr>
          <w:b/>
        </w:rPr>
        <w:t xml:space="preserve">2025. </w:t>
      </w:r>
      <w:r>
        <w:t xml:space="preserve">John C. </w:t>
      </w:r>
      <w:proofErr w:type="spellStart"/>
      <w:r>
        <w:t>Shovic</w:t>
      </w:r>
      <w:proofErr w:type="spellEnd"/>
      <w:r>
        <w:t xml:space="preserve">, PhD, and Alan Simpson: Python Essential ISBN: 978-615-6741-07-3, 176 </w:t>
      </w:r>
      <w:proofErr w:type="spellStart"/>
      <w:r>
        <w:t>pagini</w:t>
      </w:r>
      <w:proofErr w:type="spellEnd"/>
      <w:r>
        <w:t xml:space="preserve">, </w:t>
      </w:r>
      <w:proofErr w:type="spellStart"/>
      <w:r>
        <w:t>Publicată</w:t>
      </w:r>
      <w:proofErr w:type="spellEnd"/>
      <w:r>
        <w:t>: 2025.05.27. Panem Kiadó:</w:t>
      </w:r>
      <w:hyperlink r:id="rId33">
        <w:r>
          <w:t xml:space="preserve"> </w:t>
        </w:r>
      </w:hyperlink>
      <w:hyperlink r:id="rId34">
        <w:r>
          <w:rPr>
            <w:u w:val="single"/>
          </w:rPr>
          <w:t>https://panem.hu/kezdolap/1552-python-tudastar.html</w:t>
        </w:r>
      </w:hyperlink>
      <w:r>
        <w:t xml:space="preserve">  </w:t>
      </w:r>
    </w:p>
    <w:p w14:paraId="4FD03EA4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0C218A2D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proofErr w:type="spellStart"/>
      <w:r>
        <w:rPr>
          <w:b/>
          <w:color w:val="000000"/>
        </w:rPr>
        <w:lastRenderedPageBreak/>
        <w:t>Anexa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3.1</w:t>
      </w:r>
      <w:r>
        <w:rPr>
          <w:b/>
          <w:color w:val="000000"/>
          <w:sz w:val="36"/>
          <w:szCs w:val="36"/>
        </w:rPr>
        <w:t xml:space="preserve">  </w:t>
      </w:r>
      <w:proofErr w:type="spellStart"/>
      <w:r>
        <w:rPr>
          <w:b/>
          <w:color w:val="000000"/>
        </w:rPr>
        <w:t>Membri</w:t>
      </w:r>
      <w:proofErr w:type="spellEnd"/>
      <w:proofErr w:type="gram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incluzând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statutul</w:t>
      </w:r>
      <w:proofErr w:type="spell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recenzor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în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colectivele</w:t>
      </w:r>
      <w:proofErr w:type="spell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redacție</w:t>
      </w:r>
      <w:proofErr w:type="spellEnd"/>
      <w:r>
        <w:rPr>
          <w:b/>
          <w:color w:val="000000"/>
        </w:rPr>
        <w:t xml:space="preserve"> ale </w:t>
      </w:r>
      <w:proofErr w:type="spellStart"/>
      <w:r>
        <w:rPr>
          <w:b/>
          <w:color w:val="000000"/>
        </w:rPr>
        <w:t>unor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reviste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cotate</w:t>
      </w:r>
      <w:proofErr w:type="spellEnd"/>
      <w:r>
        <w:rPr>
          <w:b/>
          <w:color w:val="000000"/>
        </w:rPr>
        <w:t xml:space="preserve"> ISI </w:t>
      </w:r>
      <w:proofErr w:type="spellStart"/>
      <w:r>
        <w:rPr>
          <w:b/>
          <w:color w:val="000000"/>
        </w:rPr>
        <w:t>sau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incluse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în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baze</w:t>
      </w:r>
      <w:proofErr w:type="spellEnd"/>
      <w:r>
        <w:rPr>
          <w:b/>
          <w:color w:val="000000"/>
        </w:rPr>
        <w:t xml:space="preserve"> de date </w:t>
      </w:r>
      <w:proofErr w:type="spellStart"/>
      <w:r>
        <w:rPr>
          <w:b/>
          <w:color w:val="000000"/>
        </w:rPr>
        <w:t>internaționale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sau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în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colective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editoriale</w:t>
      </w:r>
      <w:proofErr w:type="spellEnd"/>
      <w:r>
        <w:rPr>
          <w:b/>
          <w:color w:val="000000"/>
        </w:rPr>
        <w:t xml:space="preserve"> ale </w:t>
      </w:r>
      <w:proofErr w:type="spellStart"/>
      <w:r>
        <w:rPr>
          <w:b/>
          <w:color w:val="000000"/>
        </w:rPr>
        <w:t>unor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edituri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internaționale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recunoscute</w:t>
      </w:r>
      <w:proofErr w:type="spellEnd"/>
    </w:p>
    <w:tbl>
      <w:tblPr>
        <w:tblStyle w:val="a2"/>
        <w:tblW w:w="95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800"/>
        <w:gridCol w:w="5220"/>
        <w:gridCol w:w="2044"/>
      </w:tblGrid>
      <w:tr w:rsidR="00B03084" w14:paraId="01DE4FE7" w14:textId="77777777">
        <w:tc>
          <w:tcPr>
            <w:tcW w:w="450" w:type="dxa"/>
          </w:tcPr>
          <w:p w14:paraId="7DBE84FC" w14:textId="77777777" w:rsidR="00B03084" w:rsidRDefault="00B0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</w:rPr>
            </w:pPr>
          </w:p>
        </w:tc>
        <w:tc>
          <w:tcPr>
            <w:tcW w:w="1800" w:type="dxa"/>
          </w:tcPr>
          <w:p w14:paraId="1100B0EF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</w:rPr>
            </w:pPr>
            <w:proofErr w:type="spellStart"/>
            <w:r>
              <w:rPr>
                <w:b/>
                <w:color w:val="2F5496"/>
              </w:rPr>
              <w:t>Nume</w:t>
            </w:r>
            <w:proofErr w:type="spellEnd"/>
            <w:r>
              <w:rPr>
                <w:b/>
                <w:color w:val="2F5496"/>
              </w:rPr>
              <w:t xml:space="preserve">    </w:t>
            </w:r>
          </w:p>
        </w:tc>
        <w:tc>
          <w:tcPr>
            <w:tcW w:w="5220" w:type="dxa"/>
          </w:tcPr>
          <w:p w14:paraId="62907E30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</w:rPr>
            </w:pPr>
            <w:proofErr w:type="spellStart"/>
            <w:r>
              <w:rPr>
                <w:b/>
                <w:color w:val="2F5496"/>
              </w:rPr>
              <w:t>Titlul</w:t>
            </w:r>
            <w:proofErr w:type="spellEnd"/>
            <w:r>
              <w:rPr>
                <w:b/>
                <w:color w:val="2F5496"/>
              </w:rPr>
              <w:t xml:space="preserve"> </w:t>
            </w:r>
            <w:proofErr w:type="spellStart"/>
            <w:r>
              <w:rPr>
                <w:b/>
                <w:color w:val="2F5496"/>
              </w:rPr>
              <w:t>revistei</w:t>
            </w:r>
            <w:proofErr w:type="spellEnd"/>
            <w:r>
              <w:rPr>
                <w:b/>
                <w:color w:val="2F5496"/>
              </w:rPr>
              <w:t>/</w:t>
            </w:r>
            <w:proofErr w:type="spellStart"/>
            <w:r>
              <w:rPr>
                <w:b/>
                <w:color w:val="2F5496"/>
              </w:rPr>
              <w:t>editurii</w:t>
            </w:r>
            <w:proofErr w:type="spellEnd"/>
          </w:p>
        </w:tc>
        <w:tc>
          <w:tcPr>
            <w:tcW w:w="2044" w:type="dxa"/>
          </w:tcPr>
          <w:p w14:paraId="5C45EE92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F5496"/>
              </w:rPr>
            </w:pPr>
            <w:proofErr w:type="spellStart"/>
            <w:r>
              <w:rPr>
                <w:b/>
                <w:color w:val="2F5496"/>
              </w:rPr>
              <w:t>Statut</w:t>
            </w:r>
            <w:proofErr w:type="spellEnd"/>
          </w:p>
        </w:tc>
      </w:tr>
      <w:tr w:rsidR="00B03084" w14:paraId="71B3A101" w14:textId="77777777">
        <w:tc>
          <w:tcPr>
            <w:tcW w:w="450" w:type="dxa"/>
          </w:tcPr>
          <w:p w14:paraId="48AC03D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00" w:type="dxa"/>
          </w:tcPr>
          <w:p w14:paraId="0A1D4946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Sándor Zsolt</w:t>
            </w:r>
          </w:p>
        </w:tc>
        <w:tc>
          <w:tcPr>
            <w:tcW w:w="5220" w:type="dxa"/>
          </w:tcPr>
          <w:p w14:paraId="2090C2F2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Acta Universitatis </w:t>
            </w:r>
            <w:proofErr w:type="spellStart"/>
            <w:r>
              <w:rPr>
                <w:color w:val="000000"/>
                <w:sz w:val="20"/>
                <w:szCs w:val="20"/>
              </w:rPr>
              <w:t>Sapientiae</w:t>
            </w:r>
            <w:proofErr w:type="spellEnd"/>
            <w:r>
              <w:rPr>
                <w:color w:val="000000"/>
                <w:sz w:val="20"/>
                <w:szCs w:val="20"/>
              </w:rPr>
              <w:t>, Economics and Business (BDI)</w:t>
            </w:r>
          </w:p>
        </w:tc>
        <w:tc>
          <w:tcPr>
            <w:tcW w:w="2044" w:type="dxa"/>
          </w:tcPr>
          <w:p w14:paraId="6C938073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redactor</w:t>
            </w:r>
          </w:p>
        </w:tc>
      </w:tr>
      <w:tr w:rsidR="00B03084" w14:paraId="588661B4" w14:textId="77777777">
        <w:tc>
          <w:tcPr>
            <w:tcW w:w="450" w:type="dxa"/>
          </w:tcPr>
          <w:p w14:paraId="13348C7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00" w:type="dxa"/>
          </w:tcPr>
          <w:p w14:paraId="61FE6B41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Sándor Zsolt</w:t>
            </w:r>
          </w:p>
        </w:tc>
        <w:tc>
          <w:tcPr>
            <w:tcW w:w="5220" w:type="dxa"/>
          </w:tcPr>
          <w:p w14:paraId="78658044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International Journal of Industrial Organization (ISI)</w:t>
            </w:r>
          </w:p>
        </w:tc>
        <w:tc>
          <w:tcPr>
            <w:tcW w:w="2044" w:type="dxa"/>
          </w:tcPr>
          <w:p w14:paraId="68F6A0DE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recenzor</w:t>
            </w:r>
            <w:proofErr w:type="spellEnd"/>
          </w:p>
        </w:tc>
      </w:tr>
      <w:tr w:rsidR="00B03084" w14:paraId="09423080" w14:textId="77777777">
        <w:tc>
          <w:tcPr>
            <w:tcW w:w="450" w:type="dxa"/>
          </w:tcPr>
          <w:p w14:paraId="365F164D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00" w:type="dxa"/>
          </w:tcPr>
          <w:p w14:paraId="78E74EA0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Bíró Bíborka Eszter</w:t>
            </w:r>
          </w:p>
        </w:tc>
        <w:tc>
          <w:tcPr>
            <w:tcW w:w="5220" w:type="dxa"/>
          </w:tcPr>
          <w:p w14:paraId="5CC05B5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Acta Universitatis </w:t>
            </w:r>
            <w:proofErr w:type="spellStart"/>
            <w:r>
              <w:rPr>
                <w:color w:val="000000"/>
                <w:sz w:val="20"/>
                <w:szCs w:val="20"/>
              </w:rPr>
              <w:t>Sapientiae</w:t>
            </w:r>
            <w:proofErr w:type="spellEnd"/>
            <w:r>
              <w:rPr>
                <w:color w:val="000000"/>
                <w:sz w:val="20"/>
                <w:szCs w:val="20"/>
              </w:rPr>
              <w:t>, Economics and Business (BDI)</w:t>
            </w:r>
          </w:p>
        </w:tc>
        <w:tc>
          <w:tcPr>
            <w:tcW w:w="2044" w:type="dxa"/>
          </w:tcPr>
          <w:p w14:paraId="5A7D0553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membru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comitet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redacție</w:t>
            </w:r>
            <w:proofErr w:type="spellEnd"/>
          </w:p>
        </w:tc>
      </w:tr>
      <w:tr w:rsidR="00B03084" w14:paraId="7CAA7C4C" w14:textId="77777777">
        <w:tc>
          <w:tcPr>
            <w:tcW w:w="450" w:type="dxa"/>
          </w:tcPr>
          <w:p w14:paraId="4B4B4ED4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00" w:type="dxa"/>
          </w:tcPr>
          <w:p w14:paraId="231BFAED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Fejér-Király Gergely</w:t>
            </w:r>
          </w:p>
        </w:tc>
        <w:tc>
          <w:tcPr>
            <w:tcW w:w="5220" w:type="dxa"/>
          </w:tcPr>
          <w:p w14:paraId="03761CC2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Acta Universitatis </w:t>
            </w:r>
            <w:proofErr w:type="spellStart"/>
            <w:r>
              <w:rPr>
                <w:color w:val="000000"/>
                <w:sz w:val="20"/>
                <w:szCs w:val="20"/>
              </w:rPr>
              <w:t>Sapientiae</w:t>
            </w:r>
            <w:proofErr w:type="spellEnd"/>
            <w:r>
              <w:rPr>
                <w:color w:val="000000"/>
                <w:sz w:val="20"/>
                <w:szCs w:val="20"/>
              </w:rPr>
              <w:t>, Economics and Business (BDI)</w:t>
            </w:r>
          </w:p>
        </w:tc>
        <w:tc>
          <w:tcPr>
            <w:tcW w:w="2044" w:type="dxa"/>
          </w:tcPr>
          <w:p w14:paraId="6539FCF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membru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comitet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redacție</w:t>
            </w:r>
            <w:proofErr w:type="spellEnd"/>
          </w:p>
        </w:tc>
      </w:tr>
      <w:tr w:rsidR="00B03084" w14:paraId="73C03FDA" w14:textId="77777777">
        <w:tc>
          <w:tcPr>
            <w:tcW w:w="450" w:type="dxa"/>
          </w:tcPr>
          <w:p w14:paraId="336F7761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00" w:type="dxa"/>
          </w:tcPr>
          <w:p w14:paraId="5643A32C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Madaras Szilárd</w:t>
            </w:r>
          </w:p>
        </w:tc>
        <w:tc>
          <w:tcPr>
            <w:tcW w:w="5220" w:type="dxa"/>
          </w:tcPr>
          <w:p w14:paraId="7BD7AE24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Acta Universitatis </w:t>
            </w:r>
            <w:proofErr w:type="spellStart"/>
            <w:r>
              <w:rPr>
                <w:color w:val="000000"/>
                <w:sz w:val="20"/>
                <w:szCs w:val="20"/>
              </w:rPr>
              <w:t>Sapientiae</w:t>
            </w:r>
            <w:proofErr w:type="spellEnd"/>
            <w:r>
              <w:rPr>
                <w:color w:val="000000"/>
                <w:sz w:val="20"/>
                <w:szCs w:val="20"/>
              </w:rPr>
              <w:t>, Economics and Business (BDI)</w:t>
            </w:r>
          </w:p>
        </w:tc>
        <w:tc>
          <w:tcPr>
            <w:tcW w:w="2044" w:type="dxa"/>
          </w:tcPr>
          <w:p w14:paraId="1C408F25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membru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comitet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redacție</w:t>
            </w:r>
            <w:proofErr w:type="spellEnd"/>
          </w:p>
        </w:tc>
      </w:tr>
      <w:tr w:rsidR="00B03084" w14:paraId="5DF95C29" w14:textId="77777777">
        <w:tc>
          <w:tcPr>
            <w:tcW w:w="450" w:type="dxa"/>
          </w:tcPr>
          <w:p w14:paraId="315E7DFD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00" w:type="dxa"/>
          </w:tcPr>
          <w:p w14:paraId="11142D0D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Nagy Benedek</w:t>
            </w:r>
          </w:p>
        </w:tc>
        <w:tc>
          <w:tcPr>
            <w:tcW w:w="5220" w:type="dxa"/>
          </w:tcPr>
          <w:p w14:paraId="4E1112E7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Acta Universitatis </w:t>
            </w:r>
            <w:proofErr w:type="spellStart"/>
            <w:r>
              <w:rPr>
                <w:color w:val="000000"/>
                <w:sz w:val="20"/>
                <w:szCs w:val="20"/>
              </w:rPr>
              <w:t>Sapientiae</w:t>
            </w:r>
            <w:proofErr w:type="spellEnd"/>
            <w:r>
              <w:rPr>
                <w:color w:val="000000"/>
                <w:sz w:val="20"/>
                <w:szCs w:val="20"/>
              </w:rPr>
              <w:t>, Economics and Business (BDI)</w:t>
            </w:r>
          </w:p>
        </w:tc>
        <w:tc>
          <w:tcPr>
            <w:tcW w:w="2044" w:type="dxa"/>
          </w:tcPr>
          <w:p w14:paraId="000F1731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membru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comitet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redacție</w:t>
            </w:r>
            <w:proofErr w:type="spellEnd"/>
          </w:p>
        </w:tc>
      </w:tr>
      <w:tr w:rsidR="00B03084" w14:paraId="39F18545" w14:textId="77777777">
        <w:tc>
          <w:tcPr>
            <w:tcW w:w="450" w:type="dxa"/>
          </w:tcPr>
          <w:p w14:paraId="425174ED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00" w:type="dxa"/>
          </w:tcPr>
          <w:p w14:paraId="49FF7C04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Szőcs Attila</w:t>
            </w:r>
          </w:p>
        </w:tc>
        <w:tc>
          <w:tcPr>
            <w:tcW w:w="5220" w:type="dxa"/>
          </w:tcPr>
          <w:p w14:paraId="69459013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Acta Universitatis </w:t>
            </w:r>
            <w:proofErr w:type="spellStart"/>
            <w:r>
              <w:rPr>
                <w:color w:val="000000"/>
                <w:sz w:val="20"/>
                <w:szCs w:val="20"/>
              </w:rPr>
              <w:t>Sapientiae</w:t>
            </w:r>
            <w:proofErr w:type="spellEnd"/>
            <w:r>
              <w:rPr>
                <w:color w:val="000000"/>
                <w:sz w:val="20"/>
                <w:szCs w:val="20"/>
              </w:rPr>
              <w:t>, Economics and Business (BDI)</w:t>
            </w:r>
          </w:p>
        </w:tc>
        <w:tc>
          <w:tcPr>
            <w:tcW w:w="2044" w:type="dxa"/>
          </w:tcPr>
          <w:p w14:paraId="2CB514F3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membru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comitet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redacție</w:t>
            </w:r>
            <w:proofErr w:type="spellEnd"/>
          </w:p>
        </w:tc>
      </w:tr>
      <w:tr w:rsidR="00B03084" w14:paraId="46DDBE6B" w14:textId="77777777">
        <w:tc>
          <w:tcPr>
            <w:tcW w:w="450" w:type="dxa"/>
          </w:tcPr>
          <w:p w14:paraId="01927D7D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800" w:type="dxa"/>
          </w:tcPr>
          <w:p w14:paraId="6BE4DA95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Tóth József</w:t>
            </w:r>
          </w:p>
        </w:tc>
        <w:tc>
          <w:tcPr>
            <w:tcW w:w="5220" w:type="dxa"/>
          </w:tcPr>
          <w:p w14:paraId="45A26C7B" w14:textId="77777777" w:rsidR="00B03084" w:rsidRPr="00806C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RPr="00806CD0">
              <w:rPr>
                <w:color w:val="000000"/>
                <w:sz w:val="20"/>
                <w:szCs w:val="20"/>
              </w:rPr>
              <w:t xml:space="preserve">Acta Universitatis </w:t>
            </w:r>
            <w:proofErr w:type="spellStart"/>
            <w:r w:rsidRPr="00806CD0">
              <w:rPr>
                <w:color w:val="000000"/>
                <w:sz w:val="20"/>
                <w:szCs w:val="20"/>
              </w:rPr>
              <w:t>Sapientiae</w:t>
            </w:r>
            <w:proofErr w:type="spellEnd"/>
            <w:r w:rsidRPr="00806CD0">
              <w:rPr>
                <w:color w:val="000000"/>
                <w:sz w:val="20"/>
                <w:szCs w:val="20"/>
              </w:rPr>
              <w:t>, Economics and Business (BDI)</w:t>
            </w:r>
          </w:p>
        </w:tc>
        <w:tc>
          <w:tcPr>
            <w:tcW w:w="2044" w:type="dxa"/>
          </w:tcPr>
          <w:p w14:paraId="032894B6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membru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comitet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redacție</w:t>
            </w:r>
            <w:proofErr w:type="spellEnd"/>
          </w:p>
        </w:tc>
      </w:tr>
      <w:tr w:rsidR="00B03084" w14:paraId="561928F2" w14:textId="77777777">
        <w:tc>
          <w:tcPr>
            <w:tcW w:w="450" w:type="dxa"/>
          </w:tcPr>
          <w:p w14:paraId="43DEE078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8</w:t>
            </w:r>
          </w:p>
        </w:tc>
        <w:tc>
          <w:tcPr>
            <w:tcW w:w="1800" w:type="dxa"/>
          </w:tcPr>
          <w:p w14:paraId="58564504" w14:textId="77777777" w:rsidR="00B0308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Nagy Benedek</w:t>
            </w:r>
          </w:p>
        </w:tc>
        <w:tc>
          <w:tcPr>
            <w:tcW w:w="5220" w:type="dxa"/>
          </w:tcPr>
          <w:p w14:paraId="00A29A1A" w14:textId="77777777" w:rsidR="00B03084" w:rsidRPr="00806C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RPr="00806CD0">
              <w:rPr>
                <w:sz w:val="20"/>
                <w:szCs w:val="20"/>
              </w:rPr>
              <w:t xml:space="preserve">Sustainability </w:t>
            </w:r>
            <w:hyperlink r:id="rId35">
              <w:r w:rsidRPr="00806CD0">
                <w:rPr>
                  <w:color w:val="1155CC"/>
                  <w:sz w:val="20"/>
                  <w:szCs w:val="20"/>
                  <w:u w:val="single"/>
                </w:rPr>
                <w:t>https://www.mdpi.com/journal/sustainability/special_issues/W7614R3CXP</w:t>
              </w:r>
            </w:hyperlink>
            <w:r w:rsidRPr="00806C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44" w:type="dxa"/>
          </w:tcPr>
          <w:p w14:paraId="78FE7D48" w14:textId="4F13473A" w:rsidR="00B03084" w:rsidRDefault="00806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g</w:t>
            </w:r>
            <w:r w:rsidR="00000000">
              <w:t xml:space="preserve">uest </w:t>
            </w:r>
            <w:r>
              <w:t>e</w:t>
            </w:r>
            <w:r w:rsidR="00000000">
              <w:t>ditor</w:t>
            </w:r>
          </w:p>
        </w:tc>
      </w:tr>
      <w:tr w:rsidR="00806CD0" w14:paraId="0DE7E4E9" w14:textId="77777777">
        <w:tc>
          <w:tcPr>
            <w:tcW w:w="450" w:type="dxa"/>
          </w:tcPr>
          <w:p w14:paraId="54CCFB1D" w14:textId="14458681" w:rsidR="00806CD0" w:rsidRDefault="00806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9</w:t>
            </w:r>
          </w:p>
        </w:tc>
        <w:tc>
          <w:tcPr>
            <w:tcW w:w="1800" w:type="dxa"/>
          </w:tcPr>
          <w:p w14:paraId="56CA6246" w14:textId="369E0EB6" w:rsidR="00806CD0" w:rsidRDefault="00806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Makó Zoltán</w:t>
            </w:r>
          </w:p>
        </w:tc>
        <w:tc>
          <w:tcPr>
            <w:tcW w:w="5220" w:type="dxa"/>
          </w:tcPr>
          <w:p w14:paraId="2D28EFFF" w14:textId="425449BF" w:rsidR="00806CD0" w:rsidRPr="00806CD0" w:rsidRDefault="00806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RPr="00806CD0">
              <w:rPr>
                <w:color w:val="000000"/>
                <w:sz w:val="20"/>
                <w:szCs w:val="20"/>
              </w:rPr>
              <w:t xml:space="preserve">Acta Universitatis </w:t>
            </w:r>
            <w:proofErr w:type="spellStart"/>
            <w:r w:rsidRPr="00806CD0">
              <w:rPr>
                <w:color w:val="000000"/>
                <w:sz w:val="20"/>
                <w:szCs w:val="20"/>
              </w:rPr>
              <w:t>Sapientiae</w:t>
            </w:r>
            <w:proofErr w:type="spellEnd"/>
            <w:r w:rsidRPr="00806CD0">
              <w:rPr>
                <w:color w:val="000000"/>
                <w:sz w:val="20"/>
                <w:szCs w:val="20"/>
              </w:rPr>
              <w:t>,</w:t>
            </w:r>
            <w:r w:rsidRPr="00806CD0">
              <w:rPr>
                <w:color w:val="000000"/>
                <w:sz w:val="20"/>
                <w:szCs w:val="20"/>
              </w:rPr>
              <w:t xml:space="preserve"> Mathematica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WoS</w:t>
            </w:r>
            <w:proofErr w:type="spellEnd"/>
            <w:r>
              <w:rPr>
                <w:color w:val="000000"/>
                <w:sz w:val="20"/>
                <w:szCs w:val="20"/>
              </w:rPr>
              <w:t>, BDI)</w:t>
            </w:r>
          </w:p>
        </w:tc>
        <w:tc>
          <w:tcPr>
            <w:tcW w:w="2044" w:type="dxa"/>
          </w:tcPr>
          <w:p w14:paraId="168BD7F1" w14:textId="721EC56D" w:rsidR="00806CD0" w:rsidRDefault="00806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proofErr w:type="spellStart"/>
            <w:r>
              <w:rPr>
                <w:color w:val="000000"/>
              </w:rPr>
              <w:t>membru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comitet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redacție</w:t>
            </w:r>
            <w:proofErr w:type="spellEnd"/>
          </w:p>
        </w:tc>
      </w:tr>
    </w:tbl>
    <w:p w14:paraId="1E449F9D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01B4AB87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</w:p>
    <w:p w14:paraId="0B2501D5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F5496"/>
        </w:rPr>
      </w:pPr>
      <w:proofErr w:type="spellStart"/>
      <w:r>
        <w:rPr>
          <w:b/>
          <w:color w:val="000000"/>
        </w:rPr>
        <w:t>Anexa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3.5</w:t>
      </w:r>
      <w:r>
        <w:rPr>
          <w:b/>
          <w:color w:val="000000"/>
          <w:sz w:val="36"/>
          <w:szCs w:val="36"/>
        </w:rPr>
        <w:t xml:space="preserve">  </w:t>
      </w:r>
      <w:proofErr w:type="spellStart"/>
      <w:r>
        <w:rPr>
          <w:b/>
          <w:color w:val="000000"/>
        </w:rPr>
        <w:t>Conducători</w:t>
      </w:r>
      <w:proofErr w:type="spellEnd"/>
      <w:proofErr w:type="gram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doctorat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membri</w:t>
      </w:r>
      <w:proofErr w:type="spellEnd"/>
      <w:r>
        <w:rPr>
          <w:b/>
          <w:color w:val="000000"/>
        </w:rPr>
        <w:t xml:space="preserve"> ai </w:t>
      </w:r>
      <w:proofErr w:type="spellStart"/>
      <w:r>
        <w:rPr>
          <w:b/>
          <w:color w:val="000000"/>
        </w:rPr>
        <w:t>unității</w:t>
      </w:r>
      <w:proofErr w:type="spell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cercetare</w:t>
      </w:r>
      <w:proofErr w:type="spellEnd"/>
    </w:p>
    <w:p w14:paraId="25C40D2B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Sándor Zsolt (</w:t>
      </w:r>
      <w:proofErr w:type="spellStart"/>
      <w:r>
        <w:rPr>
          <w:color w:val="000000"/>
        </w:rPr>
        <w:t>Școala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Doctorală</w:t>
      </w:r>
      <w:proofErr w:type="spellEnd"/>
      <w:r>
        <w:rPr>
          <w:color w:val="000000"/>
        </w:rPr>
        <w:t xml:space="preserve"> SEGA, UBB)</w:t>
      </w:r>
    </w:p>
    <w:p w14:paraId="6D39EB59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206A3E3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proofErr w:type="spellStart"/>
      <w:r>
        <w:rPr>
          <w:b/>
          <w:color w:val="000000"/>
        </w:rPr>
        <w:t>Anexa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3.6</w:t>
      </w:r>
      <w:r>
        <w:rPr>
          <w:b/>
          <w:color w:val="000000"/>
          <w:sz w:val="36"/>
          <w:szCs w:val="36"/>
        </w:rPr>
        <w:t xml:space="preserve">  </w:t>
      </w:r>
      <w:proofErr w:type="spellStart"/>
      <w:r>
        <w:rPr>
          <w:b/>
          <w:color w:val="000000"/>
        </w:rPr>
        <w:t>Doctori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în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știință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membri</w:t>
      </w:r>
      <w:proofErr w:type="spellEnd"/>
      <w:r>
        <w:rPr>
          <w:b/>
          <w:color w:val="000000"/>
        </w:rPr>
        <w:t xml:space="preserve"> ai </w:t>
      </w:r>
      <w:proofErr w:type="spellStart"/>
      <w:r>
        <w:rPr>
          <w:b/>
          <w:color w:val="000000"/>
        </w:rPr>
        <w:t>unității</w:t>
      </w:r>
      <w:proofErr w:type="spellEnd"/>
      <w:r>
        <w:rPr>
          <w:b/>
          <w:color w:val="000000"/>
        </w:rPr>
        <w:t xml:space="preserve"> de </w:t>
      </w:r>
      <w:proofErr w:type="spellStart"/>
      <w:r>
        <w:rPr>
          <w:b/>
          <w:color w:val="000000"/>
        </w:rPr>
        <w:t>cercetare</w:t>
      </w:r>
      <w:proofErr w:type="spellEnd"/>
    </w:p>
    <w:p w14:paraId="33CA28F0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Sándor Zsolt</w:t>
      </w:r>
    </w:p>
    <w:p w14:paraId="6D91411F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MAKÓ Zoltán</w:t>
      </w:r>
    </w:p>
    <w:p w14:paraId="787C3C77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TÓTH József</w:t>
      </w:r>
    </w:p>
    <w:p w14:paraId="5128AB53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JÓZON Mónika</w:t>
      </w:r>
    </w:p>
    <w:p w14:paraId="20416001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LÁZÁR Ede</w:t>
      </w:r>
    </w:p>
    <w:p w14:paraId="070CB978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PÁL László</w:t>
      </w:r>
    </w:p>
    <w:p w14:paraId="0E33DF6D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PÉTER E. Katalin</w:t>
      </w:r>
    </w:p>
    <w:p w14:paraId="770F203A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SALAMON Júlia</w:t>
      </w:r>
    </w:p>
    <w:p w14:paraId="1A5443CA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VARGA József</w:t>
      </w:r>
    </w:p>
    <w:p w14:paraId="2DB95375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BÍRÓ Bíborka Eszter</w:t>
      </w:r>
    </w:p>
    <w:p w14:paraId="39C37663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BIRÓ Piroska</w:t>
      </w:r>
    </w:p>
    <w:p w14:paraId="1AA1875D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FEJÉR-Király Gergely</w:t>
      </w:r>
    </w:p>
    <w:p w14:paraId="41D2B4A1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FÜLÖP Kinga-Erzsébet</w:t>
      </w:r>
    </w:p>
    <w:p w14:paraId="4B686705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GARDA-MÁTYÁS Edit</w:t>
      </w:r>
    </w:p>
    <w:p w14:paraId="7F44FF2F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GYÖRGY Ottilia</w:t>
      </w:r>
    </w:p>
    <w:p w14:paraId="14FE9C26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ILLYÉS László</w:t>
      </w:r>
    </w:p>
    <w:p w14:paraId="06B90AD7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KÁDÁR Beáta</w:t>
      </w:r>
    </w:p>
    <w:p w14:paraId="03E193F4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KASSAY János</w:t>
      </w:r>
    </w:p>
    <w:p w14:paraId="7FF5B3CE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lastRenderedPageBreak/>
        <w:t xml:space="preserve"> Dr. KOROSECZNÉ PAVLIN Rita (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concediu</w:t>
      </w:r>
      <w:proofErr w:type="spellEnd"/>
      <w:r>
        <w:rPr>
          <w:color w:val="000000"/>
        </w:rPr>
        <w:t xml:space="preserve"> maternal </w:t>
      </w:r>
      <w:proofErr w:type="spellStart"/>
      <w:r>
        <w:rPr>
          <w:color w:val="000000"/>
        </w:rPr>
        <w:t>fără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plată</w:t>
      </w:r>
      <w:proofErr w:type="spellEnd"/>
      <w:r>
        <w:rPr>
          <w:color w:val="000000"/>
        </w:rPr>
        <w:t>)</w:t>
      </w:r>
    </w:p>
    <w:p w14:paraId="0FFFE092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MADARAS Szilárd</w:t>
      </w:r>
    </w:p>
    <w:p w14:paraId="665708E5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NAGY BENEDEK</w:t>
      </w:r>
    </w:p>
    <w:p w14:paraId="33FD1A73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OLÁH-GÁL Róbert</w:t>
      </w:r>
    </w:p>
    <w:p w14:paraId="0FEC7EC7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Dr. SZŐCS Attila</w:t>
      </w:r>
    </w:p>
    <w:p w14:paraId="7EC85954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WENGRITZKY Zsuzsanna</w:t>
      </w:r>
    </w:p>
    <w:p w14:paraId="6717DED4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GABOR Manuela Rozalia</w:t>
      </w:r>
    </w:p>
    <w:p w14:paraId="19CC59D6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GÁL Veronika</w:t>
      </w:r>
    </w:p>
    <w:p w14:paraId="4F9F3305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Maria MORARU</w:t>
      </w:r>
    </w:p>
    <w:p w14:paraId="29751D36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PARÁDI Dolgos Anett</w:t>
      </w:r>
    </w:p>
    <w:p w14:paraId="0CEE64A8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BAREITH Tibor</w:t>
      </w:r>
    </w:p>
    <w:p w14:paraId="309831D0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ELEK Sándor</w:t>
      </w:r>
    </w:p>
    <w:p w14:paraId="59BBB58E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FÜLÖP Árpád-Zoltán</w:t>
      </w:r>
    </w:p>
    <w:p w14:paraId="1130DCE2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GERÉB László</w:t>
      </w:r>
    </w:p>
    <w:p w14:paraId="1A968AD8" w14:textId="77777777" w:rsidR="00B0308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Dr. KOVÁCS Lehel István​</w:t>
      </w:r>
    </w:p>
    <w:p w14:paraId="1C59318D" w14:textId="77777777" w:rsidR="00B03084" w:rsidRDefault="00B030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B03084">
      <w:footerReference w:type="default" r:id="rId36"/>
      <w:pgSz w:w="12240" w:h="15840"/>
      <w:pgMar w:top="1417" w:right="1417" w:bottom="1417" w:left="226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FAF60" w14:textId="77777777" w:rsidR="00DB3273" w:rsidRDefault="00DB3273">
      <w:pPr>
        <w:spacing w:line="240" w:lineRule="auto"/>
        <w:ind w:left="0" w:hanging="2"/>
      </w:pPr>
      <w:r>
        <w:separator/>
      </w:r>
    </w:p>
  </w:endnote>
  <w:endnote w:type="continuationSeparator" w:id="0">
    <w:p w14:paraId="26CBD7CE" w14:textId="77777777" w:rsidR="00DB3273" w:rsidRDefault="00DB327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E4394F94-EE34-41E7-9A04-847307BBE557}"/>
    <w:embedItalic r:id="rId2" w:fontKey="{14E86281-4A4A-4D52-B94D-1DA63B094A9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F9EFE2DB-BDB4-4906-8D8B-B655F49D401A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849749B3-8004-4336-B802-1C3CDC9E777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05A92879-7736-4997-A006-538348FD407F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D05BCB2-21D4-4BF2-8B2D-F0FFA3F2D4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EDDA3" w14:textId="77777777" w:rsidR="00B03084" w:rsidRDefault="00B03084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BB460" w14:textId="77777777" w:rsidR="00DB3273" w:rsidRDefault="00DB3273">
      <w:pPr>
        <w:spacing w:line="240" w:lineRule="auto"/>
        <w:ind w:left="0" w:hanging="2"/>
      </w:pPr>
      <w:r>
        <w:separator/>
      </w:r>
    </w:p>
  </w:footnote>
  <w:footnote w:type="continuationSeparator" w:id="0">
    <w:p w14:paraId="2CFCB627" w14:textId="77777777" w:rsidR="00DB3273" w:rsidRDefault="00DB3273">
      <w:pPr>
        <w:spacing w:line="240" w:lineRule="auto"/>
        <w:ind w:left="0" w:hanging="2"/>
      </w:pPr>
      <w:r>
        <w:continuationSeparator/>
      </w:r>
    </w:p>
  </w:footnote>
  <w:footnote w:id="1">
    <w:p w14:paraId="57AAF118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Punctajul</w:t>
      </w:r>
      <w:proofErr w:type="spellEnd"/>
      <w:r>
        <w:rPr>
          <w:color w:val="000000"/>
          <w:sz w:val="20"/>
          <w:szCs w:val="20"/>
        </w:rPr>
        <w:t xml:space="preserve"> ISI se </w:t>
      </w:r>
      <w:proofErr w:type="spellStart"/>
      <w:r>
        <w:rPr>
          <w:color w:val="000000"/>
          <w:sz w:val="20"/>
          <w:szCs w:val="20"/>
        </w:rPr>
        <w:t>obține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prin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însumarea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factorilor</w:t>
      </w:r>
      <w:proofErr w:type="spellEnd"/>
      <w:r>
        <w:rPr>
          <w:color w:val="000000"/>
          <w:sz w:val="20"/>
          <w:szCs w:val="20"/>
        </w:rPr>
        <w:t xml:space="preserve"> de impact ai </w:t>
      </w:r>
      <w:proofErr w:type="spellStart"/>
      <w:r>
        <w:rPr>
          <w:color w:val="000000"/>
          <w:sz w:val="20"/>
          <w:szCs w:val="20"/>
        </w:rPr>
        <w:t>publicațiilor</w:t>
      </w:r>
      <w:proofErr w:type="spellEnd"/>
      <w:r>
        <w:rPr>
          <w:color w:val="000000"/>
          <w:sz w:val="20"/>
          <w:szCs w:val="20"/>
        </w:rPr>
        <w:t xml:space="preserve"> respective.</w:t>
      </w:r>
    </w:p>
  </w:footnote>
  <w:footnote w:id="2">
    <w:p w14:paraId="53F01357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Sunt </w:t>
      </w:r>
      <w:proofErr w:type="spellStart"/>
      <w:r>
        <w:rPr>
          <w:color w:val="000000"/>
          <w:sz w:val="20"/>
          <w:szCs w:val="20"/>
        </w:rPr>
        <w:t>excluse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autocitările</w:t>
      </w:r>
      <w:proofErr w:type="spellEnd"/>
      <w:r>
        <w:rPr>
          <w:color w:val="000000"/>
          <w:sz w:val="20"/>
          <w:szCs w:val="20"/>
        </w:rPr>
        <w:t>.</w:t>
      </w:r>
    </w:p>
  </w:footnote>
  <w:footnote w:id="3">
    <w:p w14:paraId="3C22C07B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Se </w:t>
      </w:r>
      <w:proofErr w:type="spellStart"/>
      <w:r>
        <w:rPr>
          <w:color w:val="000000"/>
          <w:sz w:val="20"/>
          <w:szCs w:val="20"/>
        </w:rPr>
        <w:t>specifică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dacă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brevetul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este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național</w:t>
      </w:r>
      <w:proofErr w:type="spellEnd"/>
      <w:r>
        <w:rPr>
          <w:color w:val="000000"/>
          <w:sz w:val="20"/>
          <w:szCs w:val="20"/>
        </w:rPr>
        <w:t>/</w:t>
      </w:r>
      <w:proofErr w:type="spellStart"/>
      <w:r>
        <w:rPr>
          <w:color w:val="000000"/>
          <w:sz w:val="20"/>
          <w:szCs w:val="20"/>
        </w:rPr>
        <w:t>internațional</w:t>
      </w:r>
      <w:proofErr w:type="spellEnd"/>
      <w:r>
        <w:rPr>
          <w:color w:val="000000"/>
          <w:sz w:val="20"/>
          <w:szCs w:val="20"/>
        </w:rPr>
        <w:t xml:space="preserve"> (USPTO, EPO, JPO) </w:t>
      </w:r>
      <w:proofErr w:type="spellStart"/>
      <w:r>
        <w:rPr>
          <w:color w:val="000000"/>
          <w:sz w:val="20"/>
          <w:szCs w:val="20"/>
        </w:rPr>
        <w:t>și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numărul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brevetului</w:t>
      </w:r>
      <w:proofErr w:type="spellEnd"/>
      <w:r>
        <w:rPr>
          <w:color w:val="000000"/>
          <w:sz w:val="20"/>
          <w:szCs w:val="20"/>
        </w:rPr>
        <w:t>.</w:t>
      </w:r>
    </w:p>
  </w:footnote>
  <w:footnote w:id="4">
    <w:p w14:paraId="1C3EFA4A" w14:textId="77777777" w:rsidR="00B0308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cazul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revistelor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românești</w:t>
      </w:r>
      <w:proofErr w:type="spellEnd"/>
      <w:r>
        <w:rPr>
          <w:color w:val="000000"/>
          <w:sz w:val="20"/>
          <w:szCs w:val="20"/>
        </w:rPr>
        <w:t xml:space="preserve">, sunt </w:t>
      </w:r>
      <w:proofErr w:type="spellStart"/>
      <w:r>
        <w:rPr>
          <w:color w:val="000000"/>
          <w:sz w:val="20"/>
          <w:szCs w:val="20"/>
        </w:rPr>
        <w:t>luate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considerare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cele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cotate</w:t>
      </w:r>
      <w:proofErr w:type="spellEnd"/>
      <w:r>
        <w:rPr>
          <w:color w:val="000000"/>
          <w:sz w:val="20"/>
          <w:szCs w:val="20"/>
        </w:rPr>
        <w:t xml:space="preserve"> CNCS </w:t>
      </w:r>
      <w:proofErr w:type="spellStart"/>
      <w:r>
        <w:rPr>
          <w:color w:val="000000"/>
          <w:sz w:val="20"/>
          <w:szCs w:val="20"/>
        </w:rPr>
        <w:t>și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revistele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incluse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BDI (</w:t>
      </w:r>
      <w:proofErr w:type="spellStart"/>
      <w:r>
        <w:rPr>
          <w:color w:val="000000"/>
          <w:sz w:val="20"/>
          <w:szCs w:val="20"/>
        </w:rPr>
        <w:t>baze</w:t>
      </w:r>
      <w:proofErr w:type="spellEnd"/>
      <w:r>
        <w:rPr>
          <w:color w:val="000000"/>
          <w:sz w:val="20"/>
          <w:szCs w:val="20"/>
        </w:rPr>
        <w:t xml:space="preserve"> de date </w:t>
      </w:r>
      <w:proofErr w:type="spellStart"/>
      <w:r>
        <w:rPr>
          <w:color w:val="000000"/>
          <w:sz w:val="20"/>
          <w:szCs w:val="20"/>
        </w:rPr>
        <w:t>internaționale</w:t>
      </w:r>
      <w:proofErr w:type="spellEnd"/>
      <w:r>
        <w:rPr>
          <w:color w:val="000000"/>
          <w:sz w:val="20"/>
          <w:szCs w:val="20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76809"/>
    <w:multiLevelType w:val="multilevel"/>
    <w:tmpl w:val="BD1C700A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vertAlign w:val="baseline"/>
      </w:rPr>
    </w:lvl>
  </w:abstractNum>
  <w:abstractNum w:abstractNumId="1" w15:restartNumberingAfterBreak="0">
    <w:nsid w:val="3F270AD8"/>
    <w:multiLevelType w:val="multilevel"/>
    <w:tmpl w:val="4FC00A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8CC0D33"/>
    <w:multiLevelType w:val="multilevel"/>
    <w:tmpl w:val="4552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94006982">
    <w:abstractNumId w:val="2"/>
  </w:num>
  <w:num w:numId="2" w16cid:durableId="1455517273">
    <w:abstractNumId w:val="0"/>
  </w:num>
  <w:num w:numId="3" w16cid:durableId="779303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084"/>
    <w:rsid w:val="000877E6"/>
    <w:rsid w:val="002133E9"/>
    <w:rsid w:val="00373A7B"/>
    <w:rsid w:val="003778FF"/>
    <w:rsid w:val="00432CB3"/>
    <w:rsid w:val="004751F8"/>
    <w:rsid w:val="004E6CFE"/>
    <w:rsid w:val="005337A6"/>
    <w:rsid w:val="00653E76"/>
    <w:rsid w:val="00806CD0"/>
    <w:rsid w:val="00874EA0"/>
    <w:rsid w:val="00881630"/>
    <w:rsid w:val="008B31ED"/>
    <w:rsid w:val="00991FC2"/>
    <w:rsid w:val="009944FE"/>
    <w:rsid w:val="00996E13"/>
    <w:rsid w:val="00A43AE5"/>
    <w:rsid w:val="00B03084"/>
    <w:rsid w:val="00DB3273"/>
    <w:rsid w:val="00DF6940"/>
    <w:rsid w:val="00EC45D2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F8FB0"/>
  <w15:docId w15:val="{BEF258BA-B6F0-4EB5-9D45-C9DD0FEE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 w:eastAsia="en-US"/>
    </w:rPr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uiPriority w:val="10"/>
    <w:qFormat/>
    <w:pPr>
      <w:jc w:val="center"/>
    </w:pPr>
    <w:rPr>
      <w:b/>
      <w:bCs/>
      <w:sz w:val="28"/>
      <w:lang w:val="hu-HU"/>
    </w:rPr>
  </w:style>
  <w:style w:type="character" w:customStyle="1" w:styleId="CmChar">
    <w:name w:val="Cím Char"/>
    <w:rPr>
      <w:b/>
      <w:bCs/>
      <w:w w:val="100"/>
      <w:position w:val="-1"/>
      <w:sz w:val="28"/>
      <w:szCs w:val="24"/>
      <w:effect w:val="none"/>
      <w:vertAlign w:val="baseline"/>
      <w:cs w:val="0"/>
      <w:em w:val="none"/>
      <w:lang w:val="hu-HU" w:eastAsia="en-US" w:bidi="ar-SA"/>
    </w:rPr>
  </w:style>
  <w:style w:type="paragraph" w:styleId="Lbjegyzetszveg">
    <w:name w:val="footnote text"/>
    <w:basedOn w:val="Norml"/>
    <w:rPr>
      <w:sz w:val="20"/>
      <w:szCs w:val="20"/>
    </w:rPr>
  </w:style>
  <w:style w:type="character" w:styleId="Lbjegyzet-hivatkozs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Hiperhivatkozs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eloldatlanmegemlts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styleId="Rcsostblzat">
    <w:name w:val="Table Grid"/>
    <w:basedOn w:val="Normltblza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dium-font">
    <w:name w:val="medium-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Kiemels2">
    <w:name w:val="Kiemelés2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2598/at/2023.37.SI.9" TargetMode="External"/><Relationship Id="rId13" Type="http://schemas.openxmlformats.org/officeDocument/2006/relationships/hyperlink" Target="https://digitalia.lib.pte.hu/en/pub/csapo-the-the-and-pr-of-acc-tour-in-ce-pte-ktk-pte-2024-5931" TargetMode="External"/><Relationship Id="rId18" Type="http://schemas.openxmlformats.org/officeDocument/2006/relationships/hyperlink" Target="https://m2.mtmt.hu/gui2/?mode=browse&amp;params=publication;36183977" TargetMode="External"/><Relationship Id="rId26" Type="http://schemas.openxmlformats.org/officeDocument/2006/relationships/hyperlink" Target="https://doi.org/10.20311/stat2023.02.hu0173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9041/APSTRACT/2024/2/4" TargetMode="External"/><Relationship Id="rId34" Type="http://schemas.openxmlformats.org/officeDocument/2006/relationships/hyperlink" Target="https://panem.hu/kezdolap/1552-python-tudastar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gitalia.lib.pte.hu/en/pub/csapo-the-the-and-pr-of-acc-tour-in-ce-pte-ktk-pte-2024-5931" TargetMode="External"/><Relationship Id="rId17" Type="http://schemas.openxmlformats.org/officeDocument/2006/relationships/hyperlink" Target="https://m2.mtmt.hu/gui2/?type=authors&amp;mode=browse&amp;sel=10025495" TargetMode="External"/><Relationship Id="rId25" Type="http://schemas.openxmlformats.org/officeDocument/2006/relationships/hyperlink" Target="https://doi.org/10.1109/CITDS62610.2024.10791350" TargetMode="External"/><Relationship Id="rId33" Type="http://schemas.openxmlformats.org/officeDocument/2006/relationships/hyperlink" Target="https://panem.hu/kezdolap/1552-python-tudastar.html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2.mtmt.hu/gui2/?type=authors&amp;mode=browse&amp;sel=10065608" TargetMode="External"/><Relationship Id="rId20" Type="http://schemas.openxmlformats.org/officeDocument/2006/relationships/hyperlink" Target="https://doi.org/10.62754/joe.v3i7.4354" TargetMode="External"/><Relationship Id="rId29" Type="http://schemas.openxmlformats.org/officeDocument/2006/relationships/hyperlink" Target="https://m2.mtmt.hu/gui2/?mode=browse&amp;params=publication;36236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x.doi.org/10.1515/jaa-2025-0013" TargetMode="External"/><Relationship Id="rId24" Type="http://schemas.openxmlformats.org/officeDocument/2006/relationships/hyperlink" Target="https://doi.org/10.53079/GAZDALKODAS.68.1.t.pp_3-17" TargetMode="External"/><Relationship Id="rId32" Type="http://schemas.openxmlformats.org/officeDocument/2006/relationships/hyperlink" Target="https://doi.org/10.24387/CI.2024.3.8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2.mtmt.hu/gui2/?type=authors&amp;mode=browse&amp;sel=10040936" TargetMode="External"/><Relationship Id="rId23" Type="http://schemas.openxmlformats.org/officeDocument/2006/relationships/hyperlink" Target="https://doi.org/10.53079/GAZDALKODAS.68.1.t.pp_3-17" TargetMode="External"/><Relationship Id="rId28" Type="http://schemas.openxmlformats.org/officeDocument/2006/relationships/hyperlink" Target="https://tudoster.unideb.hu/hu/szerzok/1438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doi.org/10.1007/s00010-023-01018-0" TargetMode="External"/><Relationship Id="rId19" Type="http://schemas.openxmlformats.org/officeDocument/2006/relationships/hyperlink" Target="https://m2.mtmt.hu/gui2/?mode=browse&amp;params=publication;36236028" TargetMode="External"/><Relationship Id="rId31" Type="http://schemas.openxmlformats.org/officeDocument/2006/relationships/hyperlink" Target="https://doi.org/10.47282/economica/2024/15/1-2/1349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90/ijgi14040146" TargetMode="External"/><Relationship Id="rId14" Type="http://schemas.openxmlformats.org/officeDocument/2006/relationships/hyperlink" Target="https://m2.mtmt.hu/gui2/?type=authors&amp;mode=browse&amp;sel=10026707" TargetMode="External"/><Relationship Id="rId22" Type="http://schemas.openxmlformats.org/officeDocument/2006/relationships/hyperlink" Target="https://doi.org/10.19041/APSTRACT/2024/2/4" TargetMode="External"/><Relationship Id="rId27" Type="http://schemas.openxmlformats.org/officeDocument/2006/relationships/hyperlink" Target="https://doi.org/10.20311/stat2023.02.hu0173" TargetMode="External"/><Relationship Id="rId30" Type="http://schemas.openxmlformats.org/officeDocument/2006/relationships/hyperlink" Target="https://doi.org/10.33908/EF.2025.2.2" TargetMode="External"/><Relationship Id="rId35" Type="http://schemas.openxmlformats.org/officeDocument/2006/relationships/hyperlink" Target="https://www.mdpi.com/journal/sustainability/special_issues/W7614R3CX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1Az9XuMt0jKg5DjUj+RS9T8mOA==">CgMxLjA4AHIhMUJlRnhaVzVRbmFtaUlEUnJVZmpGeHVGbDc1YVc4Z2sz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13</Pages>
  <Words>4598</Words>
  <Characters>26211</Characters>
  <Application>Microsoft Office Word</Application>
  <DocSecurity>0</DocSecurity>
  <Lines>218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sorbanangella</dc:creator>
  <cp:lastModifiedBy>Zsolt Sandor</cp:lastModifiedBy>
  <cp:revision>4</cp:revision>
  <dcterms:created xsi:type="dcterms:W3CDTF">2025-11-06T10:15:00Z</dcterms:created>
  <dcterms:modified xsi:type="dcterms:W3CDTF">2025-11-06T10:51:00Z</dcterms:modified>
</cp:coreProperties>
</file>